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4916" w14:textId="6ECADBC3" w:rsidR="00DC0CC8" w:rsidRPr="00DB4F64" w:rsidRDefault="007F516A" w:rsidP="00A62C1A">
      <w:pPr>
        <w:pBdr>
          <w:bottom w:val="single" w:sz="12" w:space="1" w:color="auto"/>
        </w:pBdr>
        <w:spacing w:after="0" w:line="276" w:lineRule="auto"/>
        <w:rPr>
          <w:rFonts w:cstheme="minorHAnsi"/>
          <w:b/>
          <w:sz w:val="24"/>
          <w:szCs w:val="24"/>
        </w:rPr>
      </w:pPr>
      <w:r w:rsidRPr="00DB4F64">
        <w:rPr>
          <w:rFonts w:cstheme="minorHAnsi"/>
          <w:b/>
          <w:sz w:val="40"/>
          <w:szCs w:val="24"/>
        </w:rPr>
        <w:t>SCOPE OF WORK</w:t>
      </w:r>
    </w:p>
    <w:p w14:paraId="29CFA6DD" w14:textId="77777777" w:rsidR="00DC0CC8" w:rsidRPr="00DB4F64" w:rsidRDefault="00DC0CC8" w:rsidP="00DC0CC8">
      <w:pPr>
        <w:spacing w:after="0" w:line="276" w:lineRule="auto"/>
        <w:rPr>
          <w:rFonts w:cstheme="minorHAnsi"/>
        </w:rPr>
      </w:pPr>
    </w:p>
    <w:p w14:paraId="1E4125E8" w14:textId="3CB82077" w:rsidR="00DC0CC8" w:rsidRPr="00DB4F64" w:rsidRDefault="00BE2185" w:rsidP="00DC0CC8">
      <w:pPr>
        <w:pStyle w:val="ListParagraph"/>
        <w:numPr>
          <w:ilvl w:val="0"/>
          <w:numId w:val="1"/>
        </w:numPr>
        <w:spacing w:after="0" w:line="276" w:lineRule="auto"/>
        <w:ind w:left="360"/>
        <w:rPr>
          <w:rFonts w:cstheme="minorHAnsi"/>
          <w:b/>
        </w:rPr>
      </w:pPr>
      <w:r w:rsidRPr="00DB4F64">
        <w:rPr>
          <w:rFonts w:cstheme="minorHAnsi"/>
          <w:b/>
        </w:rPr>
        <w:t>GENERAL INFORMATION</w:t>
      </w:r>
    </w:p>
    <w:p w14:paraId="0BAF72D2" w14:textId="77777777" w:rsidR="00602254" w:rsidRPr="00DB4F64" w:rsidRDefault="00602254" w:rsidP="00DC0CC8">
      <w:pPr>
        <w:tabs>
          <w:tab w:val="left" w:pos="2520"/>
          <w:tab w:val="left" w:pos="2700"/>
        </w:tabs>
        <w:spacing w:after="0" w:line="276" w:lineRule="auto"/>
        <w:ind w:left="2700" w:hanging="2340"/>
        <w:rPr>
          <w:rFonts w:cstheme="minorHAnsi"/>
        </w:rPr>
        <w:sectPr w:rsidR="00602254" w:rsidRPr="00DB4F64" w:rsidSect="009E485D">
          <w:headerReference w:type="default" r:id="rId12"/>
          <w:footerReference w:type="default" r:id="rId13"/>
          <w:type w:val="continuous"/>
          <w:pgSz w:w="11906" w:h="16838" w:code="9"/>
          <w:pgMar w:top="1440" w:right="1440" w:bottom="1440" w:left="1440" w:header="720" w:footer="720" w:gutter="0"/>
          <w:cols w:space="720"/>
          <w:docGrid w:linePitch="360"/>
        </w:sectPr>
      </w:pPr>
    </w:p>
    <w:p w14:paraId="369A6B49" w14:textId="77777777" w:rsidR="00602254" w:rsidRPr="00DB4F64" w:rsidRDefault="00602254" w:rsidP="00DC0CC8">
      <w:pPr>
        <w:tabs>
          <w:tab w:val="left" w:pos="2520"/>
          <w:tab w:val="left" w:pos="2700"/>
        </w:tabs>
        <w:spacing w:after="0" w:line="276" w:lineRule="auto"/>
        <w:ind w:left="2700" w:hanging="2340"/>
        <w:rPr>
          <w:rFonts w:cstheme="minorHAnsi"/>
        </w:rPr>
      </w:pPr>
    </w:p>
    <w:tbl>
      <w:tblPr>
        <w:tblStyle w:val="TableGrid"/>
        <w:tblW w:w="8550" w:type="dxa"/>
        <w:tblInd w:w="355" w:type="dxa"/>
        <w:tblLook w:val="04A0" w:firstRow="1" w:lastRow="0" w:firstColumn="1" w:lastColumn="0" w:noHBand="0" w:noVBand="1"/>
      </w:tblPr>
      <w:tblGrid>
        <w:gridCol w:w="3158"/>
        <w:gridCol w:w="5392"/>
      </w:tblGrid>
      <w:tr w:rsidR="00602254" w:rsidRPr="002A4751" w14:paraId="2699DF1E" w14:textId="77777777" w:rsidTr="399BF74A">
        <w:tc>
          <w:tcPr>
            <w:tcW w:w="3158" w:type="dxa"/>
          </w:tcPr>
          <w:p w14:paraId="22360CCD" w14:textId="7821DB55" w:rsidR="00602254" w:rsidRPr="002A4751" w:rsidRDefault="4B2225DD" w:rsidP="399BF74A">
            <w:pPr>
              <w:tabs>
                <w:tab w:val="left" w:pos="2520"/>
                <w:tab w:val="left" w:pos="2700"/>
              </w:tabs>
              <w:spacing w:line="276" w:lineRule="auto"/>
              <w:rPr>
                <w:rFonts w:cstheme="minorHAnsi"/>
                <w:i/>
                <w:iCs/>
              </w:rPr>
            </w:pPr>
            <w:r w:rsidRPr="002A4751">
              <w:rPr>
                <w:rFonts w:cstheme="minorHAnsi"/>
                <w:i/>
                <w:iCs/>
              </w:rPr>
              <w:t>Title of STTA</w:t>
            </w:r>
          </w:p>
        </w:tc>
        <w:tc>
          <w:tcPr>
            <w:tcW w:w="5392" w:type="dxa"/>
          </w:tcPr>
          <w:p w14:paraId="0E95DF08" w14:textId="280CF673" w:rsidR="00602254" w:rsidRPr="002A4751" w:rsidRDefault="007F6A2E" w:rsidP="002A4751">
            <w:pPr>
              <w:rPr>
                <w:rFonts w:cstheme="minorHAnsi"/>
              </w:rPr>
            </w:pPr>
            <w:r w:rsidRPr="002A4751">
              <w:rPr>
                <w:rFonts w:cstheme="minorHAnsi"/>
                <w:shd w:val="clear" w:color="auto" w:fill="FFFFFF"/>
              </w:rPr>
              <w:t xml:space="preserve">Providing </w:t>
            </w:r>
            <w:r w:rsidR="002A4751" w:rsidRPr="002A4751">
              <w:rPr>
                <w:rFonts w:cstheme="minorHAnsi"/>
                <w:shd w:val="clear" w:color="auto" w:fill="FFFFFF"/>
              </w:rPr>
              <w:t>t</w:t>
            </w:r>
            <w:r w:rsidRPr="002A4751">
              <w:rPr>
                <w:rFonts w:cstheme="minorHAnsi"/>
                <w:shd w:val="clear" w:color="auto" w:fill="FFFFFF"/>
              </w:rPr>
              <w:t xml:space="preserve">echnical </w:t>
            </w:r>
            <w:r w:rsidR="002A4751" w:rsidRPr="002A4751">
              <w:rPr>
                <w:rFonts w:cstheme="minorHAnsi"/>
                <w:shd w:val="clear" w:color="auto" w:fill="FFFFFF"/>
              </w:rPr>
              <w:t>a</w:t>
            </w:r>
            <w:r w:rsidRPr="002A4751">
              <w:rPr>
                <w:rFonts w:cstheme="minorHAnsi"/>
                <w:shd w:val="clear" w:color="auto" w:fill="FFFFFF"/>
              </w:rPr>
              <w:t>ssistance</w:t>
            </w:r>
            <w:r w:rsidR="00AE464C">
              <w:rPr>
                <w:rFonts w:cstheme="minorHAnsi"/>
                <w:shd w:val="clear" w:color="auto" w:fill="FFFFFF"/>
              </w:rPr>
              <w:t xml:space="preserve"> </w:t>
            </w:r>
            <w:r w:rsidR="00084A84">
              <w:rPr>
                <w:rFonts w:cstheme="minorHAnsi"/>
                <w:shd w:val="clear" w:color="auto" w:fill="FFFFFF"/>
              </w:rPr>
              <w:t xml:space="preserve">(TA) </w:t>
            </w:r>
            <w:r w:rsidR="00AE464C">
              <w:rPr>
                <w:rFonts w:cstheme="minorHAnsi"/>
                <w:shd w:val="clear" w:color="auto" w:fill="FFFFFF"/>
              </w:rPr>
              <w:t>to strengthen company preparedness</w:t>
            </w:r>
            <w:r w:rsidRPr="002A4751">
              <w:rPr>
                <w:rFonts w:cstheme="minorHAnsi"/>
                <w:shd w:val="clear" w:color="auto" w:fill="FFFFFF"/>
              </w:rPr>
              <w:t xml:space="preserve"> </w:t>
            </w:r>
            <w:r w:rsidR="00DD15C6" w:rsidRPr="002A4751">
              <w:rPr>
                <w:rFonts w:cstheme="minorHAnsi"/>
                <w:shd w:val="clear" w:color="auto" w:fill="FFFFFF"/>
              </w:rPr>
              <w:t>for I</w:t>
            </w:r>
            <w:r w:rsidR="002A4751" w:rsidRPr="002A4751">
              <w:rPr>
                <w:rFonts w:cstheme="minorHAnsi"/>
                <w:shd w:val="clear" w:color="auto" w:fill="FFFFFF"/>
              </w:rPr>
              <w:t xml:space="preserve">ndonesian </w:t>
            </w:r>
            <w:r w:rsidR="00DD15C6" w:rsidRPr="002A4751">
              <w:rPr>
                <w:rFonts w:cstheme="minorHAnsi"/>
                <w:shd w:val="clear" w:color="auto" w:fill="FFFFFF"/>
              </w:rPr>
              <w:t>S</w:t>
            </w:r>
            <w:r w:rsidR="002A4751" w:rsidRPr="002A4751">
              <w:rPr>
                <w:rFonts w:cstheme="minorHAnsi"/>
                <w:shd w:val="clear" w:color="auto" w:fill="FFFFFF"/>
              </w:rPr>
              <w:t xml:space="preserve">ustainable </w:t>
            </w:r>
            <w:r w:rsidR="00DD15C6" w:rsidRPr="002A4751">
              <w:rPr>
                <w:rFonts w:cstheme="minorHAnsi"/>
                <w:shd w:val="clear" w:color="auto" w:fill="FFFFFF"/>
              </w:rPr>
              <w:t>P</w:t>
            </w:r>
            <w:r w:rsidR="002A4751" w:rsidRPr="002A4751">
              <w:rPr>
                <w:rFonts w:cstheme="minorHAnsi"/>
                <w:shd w:val="clear" w:color="auto" w:fill="FFFFFF"/>
              </w:rPr>
              <w:t xml:space="preserve">alm </w:t>
            </w:r>
            <w:r w:rsidR="00DD15C6" w:rsidRPr="002A4751">
              <w:rPr>
                <w:rFonts w:cstheme="minorHAnsi"/>
                <w:shd w:val="clear" w:color="auto" w:fill="FFFFFF"/>
              </w:rPr>
              <w:t>O</w:t>
            </w:r>
            <w:r w:rsidR="002A4751" w:rsidRPr="002A4751">
              <w:rPr>
                <w:rFonts w:cstheme="minorHAnsi"/>
                <w:shd w:val="clear" w:color="auto" w:fill="FFFFFF"/>
              </w:rPr>
              <w:t>il (ISPO)</w:t>
            </w:r>
            <w:r w:rsidR="00DD15C6" w:rsidRPr="002A4751">
              <w:rPr>
                <w:rFonts w:cstheme="minorHAnsi"/>
                <w:shd w:val="clear" w:color="auto" w:fill="FFFFFF"/>
              </w:rPr>
              <w:t xml:space="preserve"> certification</w:t>
            </w:r>
            <w:r w:rsidR="00F02FC6" w:rsidRPr="002A4751">
              <w:rPr>
                <w:rFonts w:cstheme="minorHAnsi"/>
                <w:shd w:val="clear" w:color="auto" w:fill="FFFFFF"/>
              </w:rPr>
              <w:t>.</w:t>
            </w:r>
            <w:r w:rsidR="00DD15C6" w:rsidRPr="002A4751">
              <w:rPr>
                <w:rFonts w:cstheme="minorHAnsi"/>
                <w:shd w:val="clear" w:color="auto" w:fill="FFFFFF"/>
              </w:rPr>
              <w:t xml:space="preserve"> </w:t>
            </w:r>
          </w:p>
        </w:tc>
      </w:tr>
      <w:tr w:rsidR="00602254" w:rsidRPr="002A4751" w14:paraId="44E6DE89" w14:textId="77777777" w:rsidTr="399BF74A">
        <w:tc>
          <w:tcPr>
            <w:tcW w:w="3158" w:type="dxa"/>
          </w:tcPr>
          <w:p w14:paraId="4AFD9961" w14:textId="153F2E8D" w:rsidR="00602254" w:rsidRPr="002A4751" w:rsidRDefault="27BE62D9" w:rsidP="00DC0CC8">
            <w:pPr>
              <w:tabs>
                <w:tab w:val="left" w:pos="2520"/>
                <w:tab w:val="left" w:pos="2700"/>
              </w:tabs>
              <w:spacing w:line="276" w:lineRule="auto"/>
              <w:rPr>
                <w:rFonts w:cstheme="minorHAnsi"/>
              </w:rPr>
            </w:pPr>
            <w:r w:rsidRPr="002A4751">
              <w:rPr>
                <w:rFonts w:cstheme="minorHAnsi"/>
              </w:rPr>
              <w:t>Activity Code</w:t>
            </w:r>
            <w:r w:rsidR="54B06751" w:rsidRPr="002A4751">
              <w:rPr>
                <w:rFonts w:cstheme="minorHAnsi"/>
              </w:rPr>
              <w:t>:</w:t>
            </w:r>
          </w:p>
        </w:tc>
        <w:tc>
          <w:tcPr>
            <w:tcW w:w="5392" w:type="dxa"/>
          </w:tcPr>
          <w:p w14:paraId="7DF1EB90" w14:textId="05A24D92" w:rsidR="00602254" w:rsidRPr="002A4751" w:rsidRDefault="008440B7" w:rsidP="003E7A28">
            <w:pPr>
              <w:spacing w:line="360" w:lineRule="auto"/>
              <w:rPr>
                <w:rFonts w:cstheme="minorHAnsi"/>
              </w:rPr>
            </w:pPr>
            <w:r w:rsidRPr="002A4751">
              <w:rPr>
                <w:rFonts w:cstheme="minorHAnsi"/>
              </w:rPr>
              <w:t>STTA</w:t>
            </w:r>
          </w:p>
        </w:tc>
      </w:tr>
      <w:tr w:rsidR="00602254" w:rsidRPr="002A4751" w14:paraId="7BB0A440" w14:textId="77777777" w:rsidTr="399BF74A">
        <w:tc>
          <w:tcPr>
            <w:tcW w:w="3158" w:type="dxa"/>
          </w:tcPr>
          <w:p w14:paraId="2B7C114D" w14:textId="19A00818" w:rsidR="00602254" w:rsidRPr="002A4751" w:rsidRDefault="00602254" w:rsidP="00DC0CC8">
            <w:pPr>
              <w:tabs>
                <w:tab w:val="left" w:pos="2520"/>
                <w:tab w:val="left" w:pos="2700"/>
              </w:tabs>
              <w:spacing w:line="276" w:lineRule="auto"/>
              <w:rPr>
                <w:rFonts w:cstheme="minorHAnsi"/>
              </w:rPr>
            </w:pPr>
            <w:r w:rsidRPr="002A4751">
              <w:rPr>
                <w:rFonts w:cstheme="minorHAnsi"/>
              </w:rPr>
              <w:t>Work Plan Ref. No.</w:t>
            </w:r>
            <w:r w:rsidRPr="002A4751">
              <w:rPr>
                <w:rFonts w:cstheme="minorHAnsi"/>
              </w:rPr>
              <w:tab/>
            </w:r>
          </w:p>
        </w:tc>
        <w:tc>
          <w:tcPr>
            <w:tcW w:w="5392" w:type="dxa"/>
          </w:tcPr>
          <w:p w14:paraId="51B08379" w14:textId="73A57C12" w:rsidR="00602254" w:rsidRPr="002A4751" w:rsidRDefault="008440B7" w:rsidP="008440B7">
            <w:pPr>
              <w:pStyle w:val="Default"/>
              <w:rPr>
                <w:rFonts w:asciiTheme="minorHAnsi" w:hAnsiTheme="minorHAnsi" w:cstheme="minorHAnsi"/>
                <w:sz w:val="22"/>
                <w:szCs w:val="22"/>
              </w:rPr>
            </w:pPr>
            <w:r w:rsidRPr="002A4751">
              <w:rPr>
                <w:rFonts w:asciiTheme="minorHAnsi" w:hAnsiTheme="minorHAnsi" w:cstheme="minorHAnsi"/>
                <w:sz w:val="22"/>
                <w:szCs w:val="22"/>
              </w:rPr>
              <w:t xml:space="preserve">Ac.B1.2. Support piloting of “Sustainable Supply Chain” Clinics for private sector companies </w:t>
            </w:r>
          </w:p>
        </w:tc>
      </w:tr>
      <w:tr w:rsidR="00602254" w:rsidRPr="002A4751" w14:paraId="3C238C74" w14:textId="77777777" w:rsidTr="399BF74A">
        <w:tc>
          <w:tcPr>
            <w:tcW w:w="3158" w:type="dxa"/>
          </w:tcPr>
          <w:p w14:paraId="7398B90F" w14:textId="3BFC5B4E" w:rsidR="00602254" w:rsidRPr="002A4751" w:rsidRDefault="00CD18A0" w:rsidP="00DC0CC8">
            <w:pPr>
              <w:tabs>
                <w:tab w:val="left" w:pos="2520"/>
                <w:tab w:val="left" w:pos="2700"/>
              </w:tabs>
              <w:spacing w:line="276" w:lineRule="auto"/>
              <w:rPr>
                <w:rFonts w:cstheme="minorHAnsi"/>
              </w:rPr>
            </w:pPr>
            <w:r w:rsidRPr="002A4751">
              <w:rPr>
                <w:rFonts w:cstheme="minorHAnsi"/>
              </w:rPr>
              <w:t>Estimated p</w:t>
            </w:r>
            <w:r w:rsidR="00602254" w:rsidRPr="002A4751">
              <w:rPr>
                <w:rFonts w:cstheme="minorHAnsi"/>
              </w:rPr>
              <w:t>eriod of working</w:t>
            </w:r>
          </w:p>
        </w:tc>
        <w:tc>
          <w:tcPr>
            <w:tcW w:w="5392" w:type="dxa"/>
          </w:tcPr>
          <w:p w14:paraId="45006B5C" w14:textId="7627088D" w:rsidR="00602254" w:rsidRPr="002A4751" w:rsidRDefault="00602254" w:rsidP="00602254">
            <w:pPr>
              <w:spacing w:line="276" w:lineRule="auto"/>
              <w:ind w:left="156" w:hanging="156"/>
              <w:rPr>
                <w:rFonts w:cstheme="minorHAnsi"/>
                <w:highlight w:val="lightGray"/>
              </w:rPr>
            </w:pPr>
            <w:r w:rsidRPr="002A4751">
              <w:rPr>
                <w:rFonts w:cstheme="minorHAnsi"/>
              </w:rPr>
              <w:t>From</w:t>
            </w:r>
            <w:r w:rsidR="00BE2185" w:rsidRPr="002A4751">
              <w:rPr>
                <w:rFonts w:cstheme="minorHAnsi"/>
              </w:rPr>
              <w:t xml:space="preserve">: </w:t>
            </w:r>
            <w:r w:rsidR="00296D87" w:rsidRPr="002A4751">
              <w:rPr>
                <w:rFonts w:cstheme="minorHAnsi"/>
                <w:shd w:val="clear" w:color="auto" w:fill="FFFFFF"/>
              </w:rPr>
              <w:t xml:space="preserve">1 </w:t>
            </w:r>
            <w:r w:rsidR="005F69B1">
              <w:rPr>
                <w:rFonts w:cstheme="minorHAnsi"/>
                <w:shd w:val="clear" w:color="auto" w:fill="FFFFFF"/>
              </w:rPr>
              <w:t xml:space="preserve">April </w:t>
            </w:r>
            <w:r w:rsidR="00296D87" w:rsidRPr="002A4751">
              <w:rPr>
                <w:rFonts w:cstheme="minorHAnsi"/>
                <w:shd w:val="clear" w:color="auto" w:fill="FFFFFF"/>
              </w:rPr>
              <w:t>2023</w:t>
            </w:r>
            <w:r w:rsidR="00BE2185" w:rsidRPr="002A4751">
              <w:rPr>
                <w:rFonts w:cstheme="minorHAnsi"/>
                <w:shd w:val="clear" w:color="auto" w:fill="FFFFFF"/>
              </w:rPr>
              <w:t xml:space="preserve"> </w:t>
            </w:r>
            <w:r w:rsidRPr="002A4751">
              <w:rPr>
                <w:rFonts w:cstheme="minorHAnsi"/>
              </w:rPr>
              <w:t>to</w:t>
            </w:r>
            <w:r w:rsidR="00BE2185" w:rsidRPr="002A4751">
              <w:rPr>
                <w:rFonts w:cstheme="minorHAnsi"/>
              </w:rPr>
              <w:t xml:space="preserve"> </w:t>
            </w:r>
            <w:r w:rsidR="00F4416D" w:rsidRPr="002A4751">
              <w:rPr>
                <w:rFonts w:cstheme="minorHAnsi"/>
                <w:shd w:val="clear" w:color="auto" w:fill="FFFFFF"/>
              </w:rPr>
              <w:t>3</w:t>
            </w:r>
            <w:r w:rsidR="00442690">
              <w:rPr>
                <w:rFonts w:cstheme="minorHAnsi"/>
                <w:shd w:val="clear" w:color="auto" w:fill="FFFFFF"/>
              </w:rPr>
              <w:t xml:space="preserve">0 September </w:t>
            </w:r>
            <w:r w:rsidR="00F4416D" w:rsidRPr="002A4751">
              <w:rPr>
                <w:rFonts w:cstheme="minorHAnsi"/>
                <w:shd w:val="clear" w:color="auto" w:fill="FFFFFF"/>
              </w:rPr>
              <w:t>2023</w:t>
            </w:r>
          </w:p>
        </w:tc>
      </w:tr>
      <w:tr w:rsidR="00602254" w:rsidRPr="002A4751" w14:paraId="23AF8B6D" w14:textId="77777777" w:rsidTr="399BF74A">
        <w:tc>
          <w:tcPr>
            <w:tcW w:w="3158" w:type="dxa"/>
          </w:tcPr>
          <w:p w14:paraId="73E30CBC" w14:textId="7B65C6A0" w:rsidR="00602254" w:rsidRPr="002A4751" w:rsidRDefault="00602254" w:rsidP="00602254">
            <w:pPr>
              <w:tabs>
                <w:tab w:val="left" w:pos="2520"/>
                <w:tab w:val="left" w:pos="2700"/>
              </w:tabs>
              <w:spacing w:line="276" w:lineRule="auto"/>
              <w:rPr>
                <w:rFonts w:cstheme="minorHAnsi"/>
              </w:rPr>
            </w:pPr>
            <w:r w:rsidRPr="002A4751">
              <w:rPr>
                <w:rFonts w:cstheme="minorHAnsi"/>
              </w:rPr>
              <w:t>Number of LOE</w:t>
            </w:r>
          </w:p>
        </w:tc>
        <w:tc>
          <w:tcPr>
            <w:tcW w:w="5392" w:type="dxa"/>
          </w:tcPr>
          <w:p w14:paraId="686C741E" w14:textId="61123BCB" w:rsidR="00602254" w:rsidRPr="002A4751" w:rsidRDefault="0009571D" w:rsidP="007947ED">
            <w:pPr>
              <w:pStyle w:val="ListParagraph"/>
              <w:spacing w:line="276" w:lineRule="auto"/>
              <w:ind w:left="0"/>
              <w:rPr>
                <w:rFonts w:cstheme="minorHAnsi"/>
                <w:highlight w:val="lightGray"/>
              </w:rPr>
            </w:pPr>
            <w:r>
              <w:rPr>
                <w:rFonts w:ascii="Gill Sans MT" w:hAnsi="Gill Sans MT" w:cstheme="minorHAnsi"/>
              </w:rPr>
              <w:t>4</w:t>
            </w:r>
            <w:r w:rsidRPr="0055286D">
              <w:rPr>
                <w:rFonts w:ascii="Gill Sans MT" w:hAnsi="Gill Sans MT" w:cstheme="minorHAnsi"/>
              </w:rPr>
              <w:t xml:space="preserve"> (</w:t>
            </w:r>
            <w:r>
              <w:rPr>
                <w:rFonts w:ascii="Gill Sans MT" w:hAnsi="Gill Sans MT" w:cstheme="minorHAnsi"/>
              </w:rPr>
              <w:t>four</w:t>
            </w:r>
            <w:r w:rsidRPr="0055286D">
              <w:rPr>
                <w:rFonts w:ascii="Gill Sans MT" w:hAnsi="Gill Sans MT" w:cstheme="minorHAnsi"/>
              </w:rPr>
              <w:t xml:space="preserve">) </w:t>
            </w:r>
            <w:r>
              <w:rPr>
                <w:rFonts w:ascii="Gill Sans MT" w:hAnsi="Gill Sans MT" w:cstheme="minorHAnsi"/>
              </w:rPr>
              <w:t>Certification</w:t>
            </w:r>
            <w:r w:rsidRPr="007947ED">
              <w:rPr>
                <w:rFonts w:ascii="Gill Sans MT" w:hAnsi="Gill Sans MT" w:cstheme="minorHAnsi"/>
              </w:rPr>
              <w:t xml:space="preserve"> specialist</w:t>
            </w:r>
            <w:r w:rsidRPr="0055286D">
              <w:rPr>
                <w:rFonts w:ascii="Gill Sans MT" w:hAnsi="Gill Sans MT" w:cstheme="minorHAnsi"/>
              </w:rPr>
              <w:t>s</w:t>
            </w:r>
            <w:r>
              <w:rPr>
                <w:rFonts w:ascii="Gill Sans MT" w:hAnsi="Gill Sans MT" w:cstheme="minorHAnsi"/>
              </w:rPr>
              <w:t xml:space="preserve"> (30 days per specialist)</w:t>
            </w:r>
          </w:p>
        </w:tc>
      </w:tr>
    </w:tbl>
    <w:p w14:paraId="1DFCE79F" w14:textId="64D49CBB" w:rsidR="00DC0CC8" w:rsidRPr="00DB4F64" w:rsidRDefault="00DC0CC8" w:rsidP="00DC0CC8">
      <w:pPr>
        <w:pStyle w:val="ListParagraph"/>
        <w:spacing w:after="0" w:line="276" w:lineRule="auto"/>
        <w:ind w:left="360"/>
        <w:rPr>
          <w:rFonts w:cstheme="minorHAnsi"/>
          <w:b/>
        </w:rPr>
      </w:pPr>
    </w:p>
    <w:p w14:paraId="549340A5" w14:textId="69055F29" w:rsidR="00293F7F" w:rsidRPr="003A4E86" w:rsidRDefault="00BE2185" w:rsidP="00922DD9">
      <w:pPr>
        <w:pStyle w:val="ListParagraph"/>
        <w:numPr>
          <w:ilvl w:val="0"/>
          <w:numId w:val="1"/>
        </w:numPr>
        <w:spacing w:line="276" w:lineRule="auto"/>
        <w:ind w:left="357" w:hanging="357"/>
        <w:contextualSpacing w:val="0"/>
        <w:rPr>
          <w:rFonts w:cstheme="minorHAnsi"/>
        </w:rPr>
      </w:pPr>
      <w:r w:rsidRPr="00DB4F64">
        <w:rPr>
          <w:rFonts w:cstheme="minorHAnsi"/>
          <w:b/>
        </w:rPr>
        <w:t>CONTEXT</w:t>
      </w:r>
    </w:p>
    <w:p w14:paraId="5B956CF6" w14:textId="1DD87901" w:rsidR="00DC0CC8" w:rsidRPr="003E7A28" w:rsidRDefault="00293F7F" w:rsidP="007040B1">
      <w:pPr>
        <w:pStyle w:val="ListParagraph"/>
        <w:spacing w:line="240" w:lineRule="auto"/>
        <w:ind w:left="360"/>
        <w:jc w:val="both"/>
        <w:rPr>
          <w:highlight w:val="yellow"/>
        </w:rPr>
      </w:pPr>
      <w:r w:rsidRPr="3F4BEBAD">
        <w:t>USAID SEGAR is a five-year (202</w:t>
      </w:r>
      <w:r w:rsidR="3375112A" w:rsidRPr="3F4BEBAD">
        <w:t>1</w:t>
      </w:r>
      <w:r w:rsidRPr="3F4BEBAD">
        <w:t xml:space="preserve"> – 202</w:t>
      </w:r>
      <w:r w:rsidR="3CF18365" w:rsidRPr="3F4BEBAD">
        <w:t>6</w:t>
      </w:r>
      <w:r w:rsidRPr="3F4BEBAD">
        <w:t xml:space="preserve">) </w:t>
      </w:r>
      <w:r w:rsidR="00AE464C">
        <w:t>Activity</w:t>
      </w:r>
      <w:r w:rsidRPr="3F4BEBAD">
        <w:t xml:space="preserve"> designed to advance Indonesia development objectives in balancing biodiversity conservation and sustainable land use with inclusive economic and livelihoods development. To accomplish this, targeted subnational jurisdictions with high conservation values and high carbon stock</w:t>
      </w:r>
      <w:r w:rsidR="00AE464C">
        <w:t>s</w:t>
      </w:r>
      <w:r w:rsidRPr="3F4BEBAD">
        <w:t xml:space="preserve"> will be under improved management of natural resources that measurably conserves biodiversity, decreases greenhouse gas emissions from unsustainable land use, and promotes sustainable and inclusive economic growth.</w:t>
      </w:r>
    </w:p>
    <w:p w14:paraId="1CDB278D" w14:textId="509C971F" w:rsidR="00537508" w:rsidRDefault="00DA1103" w:rsidP="007040B1">
      <w:pPr>
        <w:spacing w:line="240" w:lineRule="auto"/>
        <w:ind w:left="360"/>
        <w:jc w:val="both"/>
        <w:rPr>
          <w:rFonts w:cstheme="minorHAnsi"/>
        </w:rPr>
      </w:pPr>
      <w:r w:rsidRPr="003E7A28">
        <w:rPr>
          <w:rFonts w:cstheme="minorHAnsi"/>
        </w:rPr>
        <w:t xml:space="preserve">USAID SEGAR signed </w:t>
      </w:r>
      <w:r w:rsidR="00AE464C">
        <w:rPr>
          <w:rFonts w:cstheme="minorHAnsi"/>
        </w:rPr>
        <w:t>a Memorandum of Understanding (</w:t>
      </w:r>
      <w:r w:rsidRPr="003E7A28">
        <w:rPr>
          <w:rFonts w:cstheme="minorHAnsi"/>
        </w:rPr>
        <w:t>M</w:t>
      </w:r>
      <w:r w:rsidR="00AE464C">
        <w:rPr>
          <w:rFonts w:cstheme="minorHAnsi"/>
        </w:rPr>
        <w:t>O</w:t>
      </w:r>
      <w:r w:rsidRPr="003E7A28">
        <w:rPr>
          <w:rFonts w:cstheme="minorHAnsi"/>
        </w:rPr>
        <w:t>U</w:t>
      </w:r>
      <w:r w:rsidR="00AE464C">
        <w:rPr>
          <w:rFonts w:cstheme="minorHAnsi"/>
        </w:rPr>
        <w:t>)</w:t>
      </w:r>
      <w:r w:rsidRPr="003E7A28">
        <w:rPr>
          <w:rFonts w:cstheme="minorHAnsi"/>
        </w:rPr>
        <w:t xml:space="preserve"> with </w:t>
      </w:r>
      <w:r w:rsidR="00AE464C">
        <w:rPr>
          <w:rFonts w:cstheme="minorHAnsi"/>
        </w:rPr>
        <w:t xml:space="preserve">the </w:t>
      </w:r>
      <w:r w:rsidR="007B1D23">
        <w:rPr>
          <w:rFonts w:cstheme="minorHAnsi"/>
        </w:rPr>
        <w:t xml:space="preserve">Accountability Framework Initiative </w:t>
      </w:r>
      <w:r w:rsidR="00AE464C">
        <w:rPr>
          <w:rFonts w:cstheme="minorHAnsi"/>
        </w:rPr>
        <w:t xml:space="preserve">(AFI) </w:t>
      </w:r>
      <w:r w:rsidRPr="003E7A28">
        <w:rPr>
          <w:rFonts w:cstheme="minorHAnsi"/>
        </w:rPr>
        <w:t xml:space="preserve">to </w:t>
      </w:r>
      <w:r w:rsidR="00AE464C">
        <w:rPr>
          <w:rFonts w:cstheme="minorHAnsi"/>
        </w:rPr>
        <w:t>support</w:t>
      </w:r>
      <w:r w:rsidRPr="003E7A28">
        <w:rPr>
          <w:rFonts w:cstheme="minorHAnsi"/>
        </w:rPr>
        <w:t xml:space="preserve"> companies </w:t>
      </w:r>
      <w:r w:rsidR="00AE464C">
        <w:rPr>
          <w:rFonts w:cstheme="minorHAnsi"/>
        </w:rPr>
        <w:t xml:space="preserve">in </w:t>
      </w:r>
      <w:r w:rsidR="00AE464C" w:rsidRPr="003E7A28">
        <w:rPr>
          <w:rFonts w:cstheme="minorHAnsi"/>
        </w:rPr>
        <w:t>comply</w:t>
      </w:r>
      <w:r w:rsidR="00AE464C">
        <w:rPr>
          <w:rFonts w:cstheme="minorHAnsi"/>
        </w:rPr>
        <w:t>ing</w:t>
      </w:r>
      <w:r w:rsidRPr="003E7A28">
        <w:rPr>
          <w:rFonts w:cstheme="minorHAnsi"/>
        </w:rPr>
        <w:t xml:space="preserve"> </w:t>
      </w:r>
      <w:r w:rsidR="007B1D23">
        <w:rPr>
          <w:rFonts w:cstheme="minorHAnsi"/>
        </w:rPr>
        <w:t xml:space="preserve">with </w:t>
      </w:r>
      <w:r w:rsidRPr="003E7A28">
        <w:rPr>
          <w:rFonts w:cstheme="minorHAnsi"/>
        </w:rPr>
        <w:t>sustainability standards includ</w:t>
      </w:r>
      <w:r w:rsidR="00AE464C">
        <w:rPr>
          <w:rFonts w:cstheme="minorHAnsi"/>
        </w:rPr>
        <w:t>ing</w:t>
      </w:r>
      <w:r w:rsidR="00E936FD" w:rsidRPr="003E7A28">
        <w:rPr>
          <w:rFonts w:cstheme="minorHAnsi"/>
        </w:rPr>
        <w:t xml:space="preserve"> </w:t>
      </w:r>
      <w:r w:rsidR="00CA0D76" w:rsidRPr="003E7A28">
        <w:rPr>
          <w:rFonts w:cstheme="minorHAnsi"/>
        </w:rPr>
        <w:t>Indonesian Sustainable Palm Oil</w:t>
      </w:r>
      <w:r w:rsidR="00AE464C">
        <w:rPr>
          <w:rFonts w:cstheme="minorHAnsi"/>
        </w:rPr>
        <w:t xml:space="preserve"> </w:t>
      </w:r>
      <w:r w:rsidR="00AE464C" w:rsidRPr="00AE464C">
        <w:rPr>
          <w:rFonts w:cstheme="minorHAnsi"/>
        </w:rPr>
        <w:t xml:space="preserve"> </w:t>
      </w:r>
      <w:r w:rsidR="00AE464C">
        <w:rPr>
          <w:rFonts w:cstheme="minorHAnsi"/>
        </w:rPr>
        <w:t>(</w:t>
      </w:r>
      <w:r w:rsidR="00AE464C" w:rsidRPr="00AE464C">
        <w:rPr>
          <w:rFonts w:cstheme="minorHAnsi"/>
        </w:rPr>
        <w:t>ISPO</w:t>
      </w:r>
      <w:r w:rsidR="00AE464C">
        <w:rPr>
          <w:rFonts w:cstheme="minorHAnsi"/>
        </w:rPr>
        <w:t>)</w:t>
      </w:r>
      <w:r w:rsidR="00CA0D76" w:rsidRPr="003E7A28">
        <w:rPr>
          <w:rFonts w:cstheme="minorHAnsi"/>
        </w:rPr>
        <w:t xml:space="preserve"> </w:t>
      </w:r>
      <w:r w:rsidR="00E936FD" w:rsidRPr="003E7A28">
        <w:rPr>
          <w:rFonts w:cstheme="minorHAnsi"/>
        </w:rPr>
        <w:t>in Aceh</w:t>
      </w:r>
      <w:r w:rsidR="007954F2" w:rsidRPr="003E7A28">
        <w:rPr>
          <w:rFonts w:cstheme="minorHAnsi"/>
        </w:rPr>
        <w:t xml:space="preserve"> and West Kalimantan</w:t>
      </w:r>
      <w:r w:rsidR="00E936FD" w:rsidRPr="003E7A28">
        <w:rPr>
          <w:rFonts w:cstheme="minorHAnsi"/>
        </w:rPr>
        <w:t xml:space="preserve">. </w:t>
      </w:r>
      <w:r w:rsidR="00ED7E7E" w:rsidRPr="003E7A28">
        <w:rPr>
          <w:rFonts w:cstheme="minorHAnsi"/>
        </w:rPr>
        <w:t>Th</w:t>
      </w:r>
      <w:r w:rsidR="00404A45">
        <w:rPr>
          <w:rFonts w:cstheme="minorHAnsi"/>
        </w:rPr>
        <w:t xml:space="preserve">is </w:t>
      </w:r>
      <w:r w:rsidR="00ED7E7E" w:rsidRPr="003E7A28">
        <w:rPr>
          <w:rFonts w:cstheme="minorHAnsi"/>
        </w:rPr>
        <w:t xml:space="preserve">collaboration </w:t>
      </w:r>
      <w:r w:rsidR="00CB5407" w:rsidRPr="003E7A28">
        <w:rPr>
          <w:rFonts w:cstheme="minorHAnsi"/>
        </w:rPr>
        <w:t xml:space="preserve">has </w:t>
      </w:r>
      <w:r w:rsidR="003D0D53">
        <w:rPr>
          <w:rFonts w:cstheme="minorHAnsi"/>
        </w:rPr>
        <w:t xml:space="preserve">led to the joint assessment of the preparedness of </w:t>
      </w:r>
      <w:r w:rsidR="00CB5407" w:rsidRPr="003E7A28">
        <w:rPr>
          <w:rFonts w:cstheme="minorHAnsi"/>
        </w:rPr>
        <w:t xml:space="preserve">oil palm companies </w:t>
      </w:r>
      <w:r w:rsidR="007A458D">
        <w:rPr>
          <w:rFonts w:cstheme="minorHAnsi"/>
        </w:rPr>
        <w:t xml:space="preserve">to </w:t>
      </w:r>
      <w:r w:rsidR="00537508">
        <w:rPr>
          <w:rFonts w:cstheme="minorHAnsi"/>
        </w:rPr>
        <w:t xml:space="preserve">apply </w:t>
      </w:r>
      <w:r w:rsidR="007A458D">
        <w:rPr>
          <w:rFonts w:cstheme="minorHAnsi"/>
        </w:rPr>
        <w:t xml:space="preserve">sustainability </w:t>
      </w:r>
      <w:r w:rsidR="002160E0">
        <w:rPr>
          <w:rFonts w:cstheme="minorHAnsi"/>
        </w:rPr>
        <w:t>standard</w:t>
      </w:r>
      <w:r w:rsidR="005741AB">
        <w:rPr>
          <w:rFonts w:cstheme="minorHAnsi"/>
        </w:rPr>
        <w:t>s,</w:t>
      </w:r>
      <w:r w:rsidR="002160E0">
        <w:rPr>
          <w:rFonts w:cstheme="minorHAnsi"/>
        </w:rPr>
        <w:t xml:space="preserve"> </w:t>
      </w:r>
      <w:r w:rsidR="00537508">
        <w:rPr>
          <w:rFonts w:cstheme="minorHAnsi"/>
        </w:rPr>
        <w:t xml:space="preserve">including </w:t>
      </w:r>
      <w:r w:rsidR="002160E0">
        <w:rPr>
          <w:rFonts w:cstheme="minorHAnsi"/>
        </w:rPr>
        <w:t>ISPO.</w:t>
      </w:r>
    </w:p>
    <w:p w14:paraId="1A887D13" w14:textId="0BF64DDE" w:rsidR="003E7A28" w:rsidRPr="003A4E86" w:rsidRDefault="00537508" w:rsidP="007040B1">
      <w:pPr>
        <w:spacing w:line="240" w:lineRule="auto"/>
        <w:ind w:left="360"/>
        <w:jc w:val="both"/>
        <w:rPr>
          <w:rFonts w:cstheme="minorHAnsi"/>
        </w:rPr>
      </w:pPr>
      <w:r>
        <w:rPr>
          <w:rFonts w:cstheme="minorHAnsi"/>
        </w:rPr>
        <w:t xml:space="preserve">This </w:t>
      </w:r>
      <w:r w:rsidR="000E0893">
        <w:rPr>
          <w:rFonts w:cstheme="minorHAnsi"/>
        </w:rPr>
        <w:t>S</w:t>
      </w:r>
      <w:r>
        <w:rPr>
          <w:rFonts w:cstheme="minorHAnsi"/>
        </w:rPr>
        <w:t>OW supports the hiring of</w:t>
      </w:r>
      <w:r w:rsidR="000E0893">
        <w:rPr>
          <w:rFonts w:cstheme="minorHAnsi"/>
        </w:rPr>
        <w:t xml:space="preserve"> four consultants (30 days each) to </w:t>
      </w:r>
      <w:r w:rsidR="00084A84">
        <w:rPr>
          <w:rFonts w:cstheme="minorHAnsi"/>
        </w:rPr>
        <w:t xml:space="preserve">provide TA </w:t>
      </w:r>
      <w:r>
        <w:rPr>
          <w:rFonts w:cstheme="minorHAnsi"/>
        </w:rPr>
        <w:t xml:space="preserve"> </w:t>
      </w:r>
      <w:r w:rsidR="00084A84">
        <w:rPr>
          <w:rFonts w:cstheme="minorHAnsi"/>
        </w:rPr>
        <w:t xml:space="preserve">to selected companies to implement ISPO. </w:t>
      </w:r>
    </w:p>
    <w:p w14:paraId="691A592C" w14:textId="77777777" w:rsidR="00DC0CC8" w:rsidRPr="00DB4F64" w:rsidRDefault="00DC0CC8" w:rsidP="00DC0CC8">
      <w:pPr>
        <w:spacing w:after="0" w:line="276" w:lineRule="auto"/>
        <w:rPr>
          <w:rFonts w:cstheme="minorHAnsi"/>
        </w:rPr>
      </w:pPr>
    </w:p>
    <w:p w14:paraId="32DBE3BF" w14:textId="04863D1D" w:rsidR="00DC0CC8" w:rsidRPr="00DB4F64" w:rsidRDefault="00BE2185" w:rsidP="00DC0CC8">
      <w:pPr>
        <w:pStyle w:val="ListParagraph"/>
        <w:numPr>
          <w:ilvl w:val="0"/>
          <w:numId w:val="1"/>
        </w:numPr>
        <w:spacing w:after="0" w:line="276" w:lineRule="auto"/>
        <w:ind w:left="360"/>
        <w:rPr>
          <w:rFonts w:cstheme="minorHAnsi"/>
          <w:b/>
        </w:rPr>
      </w:pPr>
      <w:r w:rsidRPr="00DB4F64">
        <w:rPr>
          <w:rFonts w:cstheme="minorHAnsi"/>
          <w:b/>
        </w:rPr>
        <w:t xml:space="preserve">OBJECTIVES </w:t>
      </w:r>
    </w:p>
    <w:p w14:paraId="55E1C27C" w14:textId="097109F2" w:rsidR="0053161A" w:rsidRDefault="00522204" w:rsidP="007040B1">
      <w:pPr>
        <w:spacing w:line="240" w:lineRule="auto"/>
        <w:ind w:left="360"/>
        <w:jc w:val="both"/>
        <w:rPr>
          <w:rFonts w:eastAsia="Calibri" w:cstheme="minorHAnsi"/>
          <w:color w:val="000000" w:themeColor="text1"/>
        </w:rPr>
      </w:pPr>
      <w:r>
        <w:rPr>
          <w:rFonts w:eastAsia="Calibri" w:cstheme="minorHAnsi"/>
          <w:color w:val="000000" w:themeColor="text1"/>
        </w:rPr>
        <w:t xml:space="preserve">Build </w:t>
      </w:r>
      <w:r w:rsidR="004E6C0D" w:rsidRPr="004E6C0D">
        <w:rPr>
          <w:rFonts w:eastAsia="Calibri" w:cstheme="minorHAnsi"/>
          <w:color w:val="000000" w:themeColor="text1"/>
        </w:rPr>
        <w:t xml:space="preserve">capacity building for companies to prepare themselves to meet </w:t>
      </w:r>
      <w:r w:rsidR="00174254">
        <w:rPr>
          <w:rFonts w:eastAsia="Calibri" w:cstheme="minorHAnsi"/>
          <w:color w:val="000000" w:themeColor="text1"/>
        </w:rPr>
        <w:t xml:space="preserve">the </w:t>
      </w:r>
      <w:r w:rsidR="004E6C0D" w:rsidRPr="004E6C0D">
        <w:rPr>
          <w:rFonts w:eastAsia="Calibri" w:cstheme="minorHAnsi"/>
          <w:color w:val="000000" w:themeColor="text1"/>
        </w:rPr>
        <w:t>ISPO standard</w:t>
      </w:r>
      <w:r w:rsidR="00174254">
        <w:rPr>
          <w:rFonts w:eastAsia="Calibri" w:cstheme="minorHAnsi"/>
          <w:color w:val="000000" w:themeColor="text1"/>
        </w:rPr>
        <w:t xml:space="preserve">, focusing on specific needs/gaps identified in previous assessments, specifically: </w:t>
      </w:r>
    </w:p>
    <w:p w14:paraId="28D9F103" w14:textId="0F969867" w:rsidR="0053161A" w:rsidRPr="00EF6683" w:rsidRDefault="0053161A" w:rsidP="0053161A">
      <w:pPr>
        <w:pStyle w:val="ListParagraph"/>
        <w:numPr>
          <w:ilvl w:val="0"/>
          <w:numId w:val="14"/>
        </w:numPr>
        <w:spacing w:after="0" w:line="240" w:lineRule="auto"/>
        <w:contextualSpacing w:val="0"/>
        <w:jc w:val="both"/>
        <w:rPr>
          <w:rFonts w:cstheme="minorHAnsi"/>
        </w:rPr>
      </w:pPr>
      <w:r w:rsidRPr="00EF6683">
        <w:rPr>
          <w:rFonts w:cstheme="minorHAnsi"/>
        </w:rPr>
        <w:t xml:space="preserve">To </w:t>
      </w:r>
      <w:r w:rsidR="003E10A3">
        <w:rPr>
          <w:rFonts w:cstheme="minorHAnsi"/>
        </w:rPr>
        <w:t xml:space="preserve">prepare </w:t>
      </w:r>
      <w:r w:rsidR="00174254">
        <w:rPr>
          <w:rFonts w:cstheme="minorHAnsi"/>
        </w:rPr>
        <w:t xml:space="preserve">the </w:t>
      </w:r>
      <w:r w:rsidR="003E10A3">
        <w:rPr>
          <w:rFonts w:cstheme="minorHAnsi"/>
        </w:rPr>
        <w:t>template of Standard Operating Proc</w:t>
      </w:r>
      <w:r w:rsidR="00917329">
        <w:rPr>
          <w:rFonts w:cstheme="minorHAnsi"/>
        </w:rPr>
        <w:t>e</w:t>
      </w:r>
      <w:r w:rsidR="003E10A3">
        <w:rPr>
          <w:rFonts w:cstheme="minorHAnsi"/>
        </w:rPr>
        <w:t xml:space="preserve">dures (SOP) </w:t>
      </w:r>
      <w:r w:rsidR="00005BB3">
        <w:rPr>
          <w:rFonts w:cstheme="minorHAnsi"/>
        </w:rPr>
        <w:t xml:space="preserve">as </w:t>
      </w:r>
      <w:r w:rsidR="003E10A3">
        <w:rPr>
          <w:rFonts w:cstheme="minorHAnsi"/>
        </w:rPr>
        <w:t>required by ISPO</w:t>
      </w:r>
      <w:r w:rsidR="00174254">
        <w:rPr>
          <w:rFonts w:cstheme="minorHAnsi"/>
        </w:rPr>
        <w:t>.</w:t>
      </w:r>
    </w:p>
    <w:p w14:paraId="4BFFD223" w14:textId="42FCB6D4" w:rsidR="0053161A" w:rsidRDefault="0053161A" w:rsidP="0053161A">
      <w:pPr>
        <w:pStyle w:val="ListParagraph"/>
        <w:numPr>
          <w:ilvl w:val="0"/>
          <w:numId w:val="14"/>
        </w:numPr>
        <w:spacing w:after="0" w:line="240" w:lineRule="auto"/>
        <w:contextualSpacing w:val="0"/>
        <w:jc w:val="both"/>
        <w:rPr>
          <w:rFonts w:cstheme="minorHAnsi"/>
        </w:rPr>
      </w:pPr>
      <w:r w:rsidRPr="00EF6683">
        <w:rPr>
          <w:rFonts w:cstheme="minorHAnsi"/>
        </w:rPr>
        <w:t xml:space="preserve">To </w:t>
      </w:r>
      <w:r w:rsidR="003E10A3">
        <w:rPr>
          <w:rFonts w:cstheme="minorHAnsi"/>
        </w:rPr>
        <w:t xml:space="preserve">train </w:t>
      </w:r>
      <w:r w:rsidR="00005BB3">
        <w:rPr>
          <w:rFonts w:cstheme="minorHAnsi"/>
        </w:rPr>
        <w:t xml:space="preserve">and certify </w:t>
      </w:r>
      <w:r w:rsidR="003E10A3">
        <w:rPr>
          <w:rFonts w:cstheme="minorHAnsi"/>
        </w:rPr>
        <w:t>AFI Clinic</w:t>
      </w:r>
      <w:r w:rsidR="00783F05">
        <w:rPr>
          <w:rFonts w:cstheme="minorHAnsi"/>
        </w:rPr>
        <w:t>’s</w:t>
      </w:r>
      <w:r w:rsidR="003E10A3">
        <w:rPr>
          <w:rFonts w:cstheme="minorHAnsi"/>
        </w:rPr>
        <w:t xml:space="preserve"> participa</w:t>
      </w:r>
      <w:r w:rsidR="00783F05">
        <w:rPr>
          <w:rFonts w:cstheme="minorHAnsi"/>
        </w:rPr>
        <w:t xml:space="preserve">nt </w:t>
      </w:r>
      <w:r w:rsidR="003E10A3">
        <w:rPr>
          <w:rFonts w:cstheme="minorHAnsi"/>
        </w:rPr>
        <w:t>companies in Aceh and West Kalimantan on internal audit and/or occupational safety and health</w:t>
      </w:r>
      <w:r>
        <w:rPr>
          <w:rFonts w:cstheme="minorHAnsi"/>
        </w:rPr>
        <w:t>.</w:t>
      </w:r>
    </w:p>
    <w:p w14:paraId="73FEB74F" w14:textId="15CC693A" w:rsidR="00EF5A6D" w:rsidRPr="00EF6683" w:rsidRDefault="00EF5A6D" w:rsidP="0053161A">
      <w:pPr>
        <w:pStyle w:val="ListParagraph"/>
        <w:numPr>
          <w:ilvl w:val="0"/>
          <w:numId w:val="14"/>
        </w:numPr>
        <w:spacing w:after="0" w:line="240" w:lineRule="auto"/>
        <w:contextualSpacing w:val="0"/>
        <w:jc w:val="both"/>
        <w:rPr>
          <w:rFonts w:cstheme="minorHAnsi"/>
        </w:rPr>
      </w:pPr>
      <w:r>
        <w:rPr>
          <w:rFonts w:cstheme="minorHAnsi"/>
        </w:rPr>
        <w:t xml:space="preserve">To </w:t>
      </w:r>
      <w:r w:rsidR="0021270B">
        <w:rPr>
          <w:rFonts w:cstheme="minorHAnsi"/>
        </w:rPr>
        <w:t xml:space="preserve">supervise the </w:t>
      </w:r>
      <w:r w:rsidR="00D336AC">
        <w:rPr>
          <w:rFonts w:cstheme="minorHAnsi"/>
        </w:rPr>
        <w:t>participant</w:t>
      </w:r>
      <w:r w:rsidR="00174254">
        <w:rPr>
          <w:rFonts w:cstheme="minorHAnsi"/>
        </w:rPr>
        <w:t xml:space="preserve"> </w:t>
      </w:r>
      <w:proofErr w:type="gramStart"/>
      <w:r w:rsidR="0021270B">
        <w:rPr>
          <w:rFonts w:cstheme="minorHAnsi"/>
        </w:rPr>
        <w:t>companies</w:t>
      </w:r>
      <w:proofErr w:type="gramEnd"/>
      <w:r w:rsidR="00174254">
        <w:rPr>
          <w:rFonts w:cstheme="minorHAnsi"/>
        </w:rPr>
        <w:t xml:space="preserve"> </w:t>
      </w:r>
      <w:r w:rsidR="0021270B">
        <w:rPr>
          <w:rFonts w:cstheme="minorHAnsi"/>
        </w:rPr>
        <w:t>first internal audit</w:t>
      </w:r>
      <w:r w:rsidR="00D336AC">
        <w:rPr>
          <w:rFonts w:cstheme="minorHAnsi"/>
        </w:rPr>
        <w:t>.</w:t>
      </w:r>
    </w:p>
    <w:p w14:paraId="5383A35A" w14:textId="77777777" w:rsidR="00BE2185" w:rsidRPr="00DB4F64" w:rsidRDefault="00BE2185" w:rsidP="00DC0CC8">
      <w:pPr>
        <w:spacing w:after="0" w:line="276" w:lineRule="auto"/>
        <w:rPr>
          <w:rFonts w:cstheme="minorHAnsi"/>
        </w:rPr>
      </w:pPr>
    </w:p>
    <w:p w14:paraId="39BD9E79" w14:textId="23CEA1C1" w:rsidR="00DC0CC8" w:rsidRPr="00DB4F64" w:rsidRDefault="00BE2185" w:rsidP="00DC0CC8">
      <w:pPr>
        <w:pStyle w:val="ListParagraph"/>
        <w:numPr>
          <w:ilvl w:val="0"/>
          <w:numId w:val="1"/>
        </w:numPr>
        <w:spacing w:after="0" w:line="276" w:lineRule="auto"/>
        <w:ind w:left="360"/>
        <w:rPr>
          <w:rFonts w:cstheme="minorHAnsi"/>
          <w:b/>
        </w:rPr>
      </w:pPr>
      <w:r w:rsidRPr="00DB4F64">
        <w:rPr>
          <w:rFonts w:cstheme="minorHAnsi"/>
          <w:b/>
        </w:rPr>
        <w:t>EXPECTED OUTPUT AND OUTCOME</w:t>
      </w:r>
    </w:p>
    <w:p w14:paraId="00E23EA1" w14:textId="0D60F68B" w:rsidR="009C2A63" w:rsidRPr="00B076EA" w:rsidRDefault="009C2A63" w:rsidP="00DC0CC8">
      <w:pPr>
        <w:pStyle w:val="ListParagraph"/>
        <w:numPr>
          <w:ilvl w:val="0"/>
          <w:numId w:val="7"/>
        </w:numPr>
        <w:spacing w:after="0" w:line="276" w:lineRule="auto"/>
        <w:jc w:val="both"/>
        <w:rPr>
          <w:rFonts w:cstheme="minorHAnsi"/>
        </w:rPr>
      </w:pPr>
      <w:r w:rsidRPr="00B076EA">
        <w:rPr>
          <w:rFonts w:cstheme="minorHAnsi"/>
        </w:rPr>
        <w:t xml:space="preserve">At least </w:t>
      </w:r>
      <w:r w:rsidR="009729EC">
        <w:rPr>
          <w:rFonts w:cstheme="minorHAnsi"/>
        </w:rPr>
        <w:t>20 (</w:t>
      </w:r>
      <w:r w:rsidR="0027284D">
        <w:rPr>
          <w:rFonts w:cstheme="minorHAnsi"/>
        </w:rPr>
        <w:t>twenty</w:t>
      </w:r>
      <w:r w:rsidR="009729EC">
        <w:rPr>
          <w:rFonts w:cstheme="minorHAnsi"/>
        </w:rPr>
        <w:t>)</w:t>
      </w:r>
      <w:r w:rsidR="0027284D">
        <w:rPr>
          <w:rFonts w:cstheme="minorHAnsi"/>
        </w:rPr>
        <w:t xml:space="preserve"> </w:t>
      </w:r>
      <w:r w:rsidR="00C31F01" w:rsidRPr="00B076EA">
        <w:rPr>
          <w:rFonts w:cstheme="minorHAnsi"/>
        </w:rPr>
        <w:t xml:space="preserve">companies have </w:t>
      </w:r>
      <w:r w:rsidR="006F5646" w:rsidRPr="00B076EA">
        <w:rPr>
          <w:rFonts w:cstheme="minorHAnsi"/>
        </w:rPr>
        <w:t xml:space="preserve">completed their </w:t>
      </w:r>
      <w:r w:rsidR="00C31F01" w:rsidRPr="00B076EA">
        <w:rPr>
          <w:rFonts w:cstheme="minorHAnsi"/>
        </w:rPr>
        <w:t>SOPs</w:t>
      </w:r>
      <w:r w:rsidR="006F5646" w:rsidRPr="00B076EA">
        <w:rPr>
          <w:rFonts w:cstheme="minorHAnsi"/>
        </w:rPr>
        <w:t xml:space="preserve"> according to ISPO</w:t>
      </w:r>
      <w:r w:rsidR="00174254">
        <w:rPr>
          <w:rFonts w:cstheme="minorHAnsi"/>
        </w:rPr>
        <w:t xml:space="preserve"> </w:t>
      </w:r>
      <w:r w:rsidR="006F5646" w:rsidRPr="00B076EA">
        <w:rPr>
          <w:rFonts w:cstheme="minorHAnsi"/>
        </w:rPr>
        <w:t>requirements</w:t>
      </w:r>
      <w:r w:rsidR="009D7B3D" w:rsidRPr="00B076EA">
        <w:rPr>
          <w:rFonts w:cstheme="minorHAnsi"/>
        </w:rPr>
        <w:t>.</w:t>
      </w:r>
    </w:p>
    <w:p w14:paraId="55447C9B" w14:textId="76118B81" w:rsidR="006F5646" w:rsidRDefault="009D7B3D" w:rsidP="00DC0CC8">
      <w:pPr>
        <w:pStyle w:val="ListParagraph"/>
        <w:numPr>
          <w:ilvl w:val="0"/>
          <w:numId w:val="7"/>
        </w:numPr>
        <w:spacing w:after="0" w:line="276" w:lineRule="auto"/>
        <w:jc w:val="both"/>
        <w:rPr>
          <w:rFonts w:cstheme="minorHAnsi"/>
        </w:rPr>
      </w:pPr>
      <w:r w:rsidRPr="00B076EA">
        <w:rPr>
          <w:rFonts w:cstheme="minorHAnsi"/>
        </w:rPr>
        <w:t xml:space="preserve">At least </w:t>
      </w:r>
      <w:r w:rsidR="009729EC">
        <w:rPr>
          <w:rFonts w:cstheme="minorHAnsi"/>
        </w:rPr>
        <w:t xml:space="preserve">(20) </w:t>
      </w:r>
      <w:r w:rsidRPr="00B076EA">
        <w:rPr>
          <w:rFonts w:cstheme="minorHAnsi"/>
        </w:rPr>
        <w:t>twenty staff</w:t>
      </w:r>
      <w:r w:rsidR="00174254">
        <w:rPr>
          <w:rFonts w:cstheme="minorHAnsi"/>
        </w:rPr>
        <w:t xml:space="preserve"> from the </w:t>
      </w:r>
      <w:r w:rsidRPr="00B076EA">
        <w:rPr>
          <w:rFonts w:cstheme="minorHAnsi"/>
        </w:rPr>
        <w:t>t</w:t>
      </w:r>
      <w:r w:rsidR="0027284D">
        <w:rPr>
          <w:rFonts w:cstheme="minorHAnsi"/>
        </w:rPr>
        <w:t>w</w:t>
      </w:r>
      <w:r w:rsidRPr="00B076EA">
        <w:rPr>
          <w:rFonts w:cstheme="minorHAnsi"/>
        </w:rPr>
        <w:t>en</w:t>
      </w:r>
      <w:r w:rsidR="0027284D">
        <w:rPr>
          <w:rFonts w:cstheme="minorHAnsi"/>
        </w:rPr>
        <w:t>ty</w:t>
      </w:r>
      <w:r w:rsidRPr="00B076EA">
        <w:rPr>
          <w:rFonts w:cstheme="minorHAnsi"/>
        </w:rPr>
        <w:t xml:space="preserve"> companies </w:t>
      </w:r>
      <w:r w:rsidR="009729EC">
        <w:rPr>
          <w:rFonts w:cstheme="minorHAnsi"/>
        </w:rPr>
        <w:t xml:space="preserve">mentioned above </w:t>
      </w:r>
      <w:r w:rsidRPr="00B076EA">
        <w:rPr>
          <w:rFonts w:cstheme="minorHAnsi"/>
        </w:rPr>
        <w:t xml:space="preserve">have </w:t>
      </w:r>
      <w:r w:rsidR="009259A9">
        <w:rPr>
          <w:rFonts w:cstheme="minorHAnsi"/>
        </w:rPr>
        <w:t>been trained and receive</w:t>
      </w:r>
      <w:r w:rsidR="00C20AD8">
        <w:rPr>
          <w:rFonts w:cstheme="minorHAnsi"/>
        </w:rPr>
        <w:t>d</w:t>
      </w:r>
      <w:r w:rsidR="009259A9">
        <w:rPr>
          <w:rFonts w:cstheme="minorHAnsi"/>
        </w:rPr>
        <w:t xml:space="preserve"> </w:t>
      </w:r>
      <w:r w:rsidR="00950689" w:rsidRPr="00B076EA">
        <w:rPr>
          <w:rFonts w:cstheme="minorHAnsi"/>
        </w:rPr>
        <w:t>certificate</w:t>
      </w:r>
      <w:r w:rsidR="00174254">
        <w:rPr>
          <w:rFonts w:cstheme="minorHAnsi"/>
        </w:rPr>
        <w:t>s</w:t>
      </w:r>
      <w:r w:rsidR="00950689" w:rsidRPr="00B076EA">
        <w:rPr>
          <w:rFonts w:cstheme="minorHAnsi"/>
        </w:rPr>
        <w:t xml:space="preserve"> either </w:t>
      </w:r>
      <w:r w:rsidR="009259A9">
        <w:rPr>
          <w:rFonts w:cstheme="minorHAnsi"/>
        </w:rPr>
        <w:t xml:space="preserve">as </w:t>
      </w:r>
      <w:r w:rsidR="00950689" w:rsidRPr="00B076EA">
        <w:rPr>
          <w:rFonts w:cstheme="minorHAnsi"/>
        </w:rPr>
        <w:t>internal audit</w:t>
      </w:r>
      <w:r w:rsidR="00C20AD8">
        <w:rPr>
          <w:rFonts w:cstheme="minorHAnsi"/>
        </w:rPr>
        <w:t>or</w:t>
      </w:r>
      <w:r w:rsidR="00174254">
        <w:rPr>
          <w:rFonts w:cstheme="minorHAnsi"/>
        </w:rPr>
        <w:t>s</w:t>
      </w:r>
      <w:r w:rsidR="00950689" w:rsidRPr="00B076EA">
        <w:rPr>
          <w:rFonts w:cstheme="minorHAnsi"/>
        </w:rPr>
        <w:t xml:space="preserve"> </w:t>
      </w:r>
      <w:r w:rsidR="00D921B4">
        <w:rPr>
          <w:rFonts w:cstheme="minorHAnsi"/>
        </w:rPr>
        <w:t>and/</w:t>
      </w:r>
      <w:r w:rsidR="00950689" w:rsidRPr="00B076EA">
        <w:rPr>
          <w:rFonts w:cstheme="minorHAnsi"/>
        </w:rPr>
        <w:t xml:space="preserve">or </w:t>
      </w:r>
      <w:r w:rsidR="00C20AD8">
        <w:rPr>
          <w:rFonts w:cstheme="minorHAnsi"/>
        </w:rPr>
        <w:t>occupational safety and health officer</w:t>
      </w:r>
      <w:r w:rsidR="00174254">
        <w:rPr>
          <w:rFonts w:cstheme="minorHAnsi"/>
        </w:rPr>
        <w:t>s</w:t>
      </w:r>
      <w:r w:rsidR="00B750BC" w:rsidRPr="00B076EA">
        <w:rPr>
          <w:rFonts w:cstheme="minorHAnsi"/>
        </w:rPr>
        <w:t>.</w:t>
      </w:r>
    </w:p>
    <w:p w14:paraId="404726F6" w14:textId="526B48E9" w:rsidR="00086042" w:rsidRDefault="00D336AC" w:rsidP="00824A42">
      <w:pPr>
        <w:pStyle w:val="ListParagraph"/>
        <w:numPr>
          <w:ilvl w:val="0"/>
          <w:numId w:val="7"/>
        </w:numPr>
        <w:spacing w:after="0" w:line="276" w:lineRule="auto"/>
        <w:jc w:val="both"/>
        <w:rPr>
          <w:rFonts w:cstheme="minorHAnsi"/>
        </w:rPr>
      </w:pPr>
      <w:r>
        <w:rPr>
          <w:rFonts w:cstheme="minorHAnsi"/>
        </w:rPr>
        <w:t xml:space="preserve">At least </w:t>
      </w:r>
      <w:r w:rsidR="00075DA0">
        <w:rPr>
          <w:rFonts w:cstheme="minorHAnsi"/>
        </w:rPr>
        <w:t xml:space="preserve">20 companies have conducted their first internal audit. </w:t>
      </w:r>
    </w:p>
    <w:p w14:paraId="78D8F566" w14:textId="77777777" w:rsidR="00824A42" w:rsidRPr="00824A42" w:rsidRDefault="00824A42" w:rsidP="00824A42">
      <w:pPr>
        <w:pStyle w:val="ListParagraph"/>
        <w:spacing w:after="0" w:line="276" w:lineRule="auto"/>
        <w:jc w:val="both"/>
        <w:rPr>
          <w:rFonts w:cstheme="minorHAnsi"/>
        </w:rPr>
      </w:pPr>
    </w:p>
    <w:p w14:paraId="6B55667C" w14:textId="00D03048" w:rsidR="00086042" w:rsidRPr="00DB4F64" w:rsidRDefault="00086042" w:rsidP="077AEEE2">
      <w:pPr>
        <w:spacing w:after="0" w:line="276" w:lineRule="auto"/>
        <w:rPr>
          <w:rFonts w:cstheme="minorHAnsi"/>
          <w:b/>
          <w:bCs/>
        </w:rPr>
        <w:sectPr w:rsidR="00086042" w:rsidRPr="00DB4F64" w:rsidSect="004F59FE">
          <w:type w:val="continuous"/>
          <w:pgSz w:w="11906" w:h="16838" w:code="9"/>
          <w:pgMar w:top="1440" w:right="1440" w:bottom="1440" w:left="1440" w:header="720" w:footer="720" w:gutter="0"/>
          <w:cols w:space="720"/>
          <w:docGrid w:linePitch="360"/>
        </w:sectPr>
      </w:pPr>
    </w:p>
    <w:p w14:paraId="2B0E26F9" w14:textId="36853E6E" w:rsidR="004F59FE" w:rsidRPr="00DB4F64" w:rsidRDefault="00690864" w:rsidP="077AEEE2">
      <w:pPr>
        <w:pStyle w:val="ListParagraph"/>
        <w:numPr>
          <w:ilvl w:val="0"/>
          <w:numId w:val="1"/>
        </w:numPr>
        <w:spacing w:after="0" w:line="276" w:lineRule="auto"/>
        <w:ind w:left="360"/>
        <w:rPr>
          <w:rFonts w:cstheme="minorHAnsi"/>
          <w:b/>
          <w:bCs/>
        </w:rPr>
      </w:pPr>
      <w:r>
        <w:rPr>
          <w:rFonts w:cstheme="minorHAnsi"/>
          <w:b/>
          <w:bCs/>
        </w:rPr>
        <w:lastRenderedPageBreak/>
        <w:t>TASKS</w:t>
      </w:r>
    </w:p>
    <w:p w14:paraId="6DCF94E9" w14:textId="4F909F7C" w:rsidR="00824A42" w:rsidRDefault="00824A42" w:rsidP="00B47553">
      <w:pPr>
        <w:spacing w:after="0" w:line="276" w:lineRule="auto"/>
        <w:ind w:firstLine="360"/>
        <w:jc w:val="both"/>
        <w:rPr>
          <w:rFonts w:cstheme="minorHAnsi"/>
        </w:rPr>
      </w:pPr>
    </w:p>
    <w:tbl>
      <w:tblPr>
        <w:tblpPr w:leftFromText="180" w:rightFromText="180" w:vertAnchor="text" w:horzAnchor="margin" w:tblpXSpec="center" w:tblpY="31"/>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1"/>
        <w:gridCol w:w="4699"/>
        <w:gridCol w:w="851"/>
        <w:gridCol w:w="1194"/>
        <w:gridCol w:w="1260"/>
      </w:tblGrid>
      <w:tr w:rsidR="00690864" w:rsidRPr="00170D43" w14:paraId="003EF5C9" w14:textId="77777777" w:rsidTr="00690864">
        <w:trPr>
          <w:trHeight w:val="440"/>
          <w:tblHeader/>
        </w:trPr>
        <w:tc>
          <w:tcPr>
            <w:tcW w:w="541" w:type="dxa"/>
            <w:shd w:val="clear" w:color="auto" w:fill="D9D9D9" w:themeFill="background1" w:themeFillShade="D9"/>
            <w:tcMar>
              <w:top w:w="0" w:type="dxa"/>
              <w:left w:w="108" w:type="dxa"/>
              <w:bottom w:w="0" w:type="dxa"/>
              <w:right w:w="108" w:type="dxa"/>
            </w:tcMar>
            <w:vAlign w:val="center"/>
            <w:hideMark/>
          </w:tcPr>
          <w:p w14:paraId="12464847" w14:textId="77777777" w:rsidR="00690864" w:rsidRPr="00170D43" w:rsidRDefault="00690864" w:rsidP="00690864">
            <w:pPr>
              <w:autoSpaceDE w:val="0"/>
              <w:autoSpaceDN w:val="0"/>
              <w:spacing w:after="0" w:line="240" w:lineRule="auto"/>
              <w:jc w:val="center"/>
              <w:rPr>
                <w:rFonts w:cstheme="minorHAnsi"/>
                <w:b/>
                <w:bCs/>
              </w:rPr>
            </w:pPr>
            <w:r w:rsidRPr="00170D43">
              <w:rPr>
                <w:rFonts w:cstheme="minorHAnsi"/>
                <w:b/>
                <w:bCs/>
                <w:lang w:val="id-ID"/>
              </w:rPr>
              <w:t>N</w:t>
            </w:r>
            <w:r w:rsidRPr="00170D43">
              <w:rPr>
                <w:rFonts w:cstheme="minorHAnsi"/>
                <w:b/>
                <w:bCs/>
              </w:rPr>
              <w:t>o.</w:t>
            </w:r>
          </w:p>
        </w:tc>
        <w:tc>
          <w:tcPr>
            <w:tcW w:w="4699" w:type="dxa"/>
            <w:shd w:val="clear" w:color="auto" w:fill="D9D9D9" w:themeFill="background1" w:themeFillShade="D9"/>
            <w:tcMar>
              <w:top w:w="0" w:type="dxa"/>
              <w:left w:w="108" w:type="dxa"/>
              <w:bottom w:w="0" w:type="dxa"/>
              <w:right w:w="108" w:type="dxa"/>
            </w:tcMar>
            <w:vAlign w:val="center"/>
            <w:hideMark/>
          </w:tcPr>
          <w:p w14:paraId="2D4F8EDB" w14:textId="77777777" w:rsidR="00690864" w:rsidRPr="00170D43" w:rsidRDefault="00690864" w:rsidP="00690864">
            <w:pPr>
              <w:autoSpaceDE w:val="0"/>
              <w:autoSpaceDN w:val="0"/>
              <w:spacing w:after="0" w:line="240" w:lineRule="auto"/>
              <w:jc w:val="center"/>
              <w:rPr>
                <w:rFonts w:cstheme="minorHAnsi"/>
                <w:b/>
                <w:bCs/>
              </w:rPr>
            </w:pPr>
            <w:r w:rsidRPr="00170D43">
              <w:rPr>
                <w:rFonts w:cstheme="minorHAnsi"/>
                <w:b/>
                <w:bCs/>
              </w:rPr>
              <w:t>Task/stage</w:t>
            </w:r>
          </w:p>
        </w:tc>
        <w:tc>
          <w:tcPr>
            <w:tcW w:w="851" w:type="dxa"/>
            <w:shd w:val="clear" w:color="auto" w:fill="D9D9D9" w:themeFill="background1" w:themeFillShade="D9"/>
            <w:tcMar>
              <w:top w:w="0" w:type="dxa"/>
              <w:left w:w="108" w:type="dxa"/>
              <w:bottom w:w="0" w:type="dxa"/>
              <w:right w:w="108" w:type="dxa"/>
            </w:tcMar>
            <w:vAlign w:val="center"/>
            <w:hideMark/>
          </w:tcPr>
          <w:p w14:paraId="602830D6" w14:textId="77777777" w:rsidR="00690864" w:rsidRPr="00170D43" w:rsidRDefault="00690864" w:rsidP="00690864">
            <w:pPr>
              <w:autoSpaceDE w:val="0"/>
              <w:autoSpaceDN w:val="0"/>
              <w:spacing w:after="0" w:line="240" w:lineRule="auto"/>
              <w:jc w:val="center"/>
              <w:rPr>
                <w:rFonts w:cstheme="minorHAnsi"/>
                <w:b/>
                <w:bCs/>
              </w:rPr>
            </w:pPr>
            <w:proofErr w:type="gramStart"/>
            <w:r w:rsidRPr="00170D43">
              <w:rPr>
                <w:rFonts w:cstheme="minorHAnsi"/>
                <w:b/>
                <w:bCs/>
              </w:rPr>
              <w:t>Work days</w:t>
            </w:r>
            <w:proofErr w:type="gramEnd"/>
          </w:p>
        </w:tc>
        <w:tc>
          <w:tcPr>
            <w:tcW w:w="1194" w:type="dxa"/>
            <w:shd w:val="clear" w:color="auto" w:fill="D9D9D9" w:themeFill="background1" w:themeFillShade="D9"/>
            <w:tcMar>
              <w:top w:w="0" w:type="dxa"/>
              <w:left w:w="108" w:type="dxa"/>
              <w:bottom w:w="0" w:type="dxa"/>
              <w:right w:w="108" w:type="dxa"/>
            </w:tcMar>
            <w:vAlign w:val="center"/>
          </w:tcPr>
          <w:p w14:paraId="00E67450" w14:textId="77777777" w:rsidR="00690864" w:rsidRPr="00170D43" w:rsidRDefault="00690864" w:rsidP="00690864">
            <w:pPr>
              <w:autoSpaceDE w:val="0"/>
              <w:autoSpaceDN w:val="0"/>
              <w:spacing w:after="0" w:line="240" w:lineRule="auto"/>
              <w:jc w:val="center"/>
              <w:rPr>
                <w:rFonts w:cstheme="minorHAnsi"/>
                <w:b/>
                <w:bCs/>
              </w:rPr>
            </w:pPr>
            <w:r w:rsidRPr="00170D43">
              <w:rPr>
                <w:rFonts w:cstheme="minorHAnsi"/>
                <w:b/>
                <w:bCs/>
              </w:rPr>
              <w:t>Work with</w:t>
            </w:r>
            <w:r w:rsidRPr="00170D43">
              <w:rPr>
                <w:rStyle w:val="FootnoteReference"/>
                <w:rFonts w:cstheme="minorHAnsi"/>
                <w:b/>
                <w:bCs/>
              </w:rPr>
              <w:footnoteRef/>
            </w:r>
            <w:r w:rsidRPr="00170D43">
              <w:rPr>
                <w:rFonts w:cstheme="minorHAnsi"/>
                <w:b/>
                <w:bCs/>
              </w:rPr>
              <w:t>(if any)</w:t>
            </w:r>
          </w:p>
        </w:tc>
        <w:tc>
          <w:tcPr>
            <w:tcW w:w="1260" w:type="dxa"/>
            <w:shd w:val="clear" w:color="auto" w:fill="D9D9D9" w:themeFill="background1" w:themeFillShade="D9"/>
            <w:vAlign w:val="center"/>
          </w:tcPr>
          <w:p w14:paraId="2408CA20" w14:textId="77777777" w:rsidR="00690864" w:rsidRPr="00170D43" w:rsidRDefault="00690864" w:rsidP="00690864">
            <w:pPr>
              <w:autoSpaceDE w:val="0"/>
              <w:autoSpaceDN w:val="0"/>
              <w:spacing w:after="0" w:line="240" w:lineRule="auto"/>
              <w:jc w:val="center"/>
              <w:rPr>
                <w:rFonts w:cstheme="minorHAnsi"/>
                <w:b/>
                <w:bCs/>
              </w:rPr>
            </w:pPr>
            <w:r w:rsidRPr="00170D43">
              <w:rPr>
                <w:rFonts w:cstheme="minorHAnsi"/>
                <w:b/>
                <w:bCs/>
              </w:rPr>
              <w:t>Location of work</w:t>
            </w:r>
          </w:p>
        </w:tc>
      </w:tr>
      <w:tr w:rsidR="00690864" w:rsidRPr="00824A42" w14:paraId="45A9D6B2" w14:textId="77777777" w:rsidTr="00690864">
        <w:trPr>
          <w:trHeight w:val="263"/>
        </w:trPr>
        <w:tc>
          <w:tcPr>
            <w:tcW w:w="541" w:type="dxa"/>
            <w:tcMar>
              <w:top w:w="0" w:type="dxa"/>
              <w:left w:w="108" w:type="dxa"/>
              <w:bottom w:w="0" w:type="dxa"/>
              <w:right w:w="108" w:type="dxa"/>
            </w:tcMar>
            <w:hideMark/>
          </w:tcPr>
          <w:p w14:paraId="0A67DBEE" w14:textId="77777777" w:rsidR="00690864" w:rsidRPr="00824A42" w:rsidRDefault="00690864" w:rsidP="00690864">
            <w:pPr>
              <w:autoSpaceDE w:val="0"/>
              <w:autoSpaceDN w:val="0"/>
              <w:spacing w:after="0" w:line="240" w:lineRule="auto"/>
              <w:jc w:val="center"/>
              <w:rPr>
                <w:rFonts w:cstheme="minorHAnsi"/>
                <w:lang w:val="id-ID"/>
              </w:rPr>
            </w:pPr>
            <w:r w:rsidRPr="00824A42">
              <w:rPr>
                <w:rFonts w:cstheme="minorHAnsi"/>
                <w:lang w:val="id-ID"/>
              </w:rPr>
              <w:t>1</w:t>
            </w:r>
          </w:p>
        </w:tc>
        <w:tc>
          <w:tcPr>
            <w:tcW w:w="4699" w:type="dxa"/>
            <w:shd w:val="clear" w:color="auto" w:fill="FFFFFF" w:themeFill="background1"/>
            <w:tcMar>
              <w:top w:w="0" w:type="dxa"/>
              <w:left w:w="108" w:type="dxa"/>
              <w:bottom w:w="0" w:type="dxa"/>
              <w:right w:w="108" w:type="dxa"/>
            </w:tcMar>
          </w:tcPr>
          <w:p w14:paraId="4D6CE243" w14:textId="77777777" w:rsidR="00690864" w:rsidRPr="00824A42" w:rsidRDefault="00690864" w:rsidP="00690864">
            <w:pPr>
              <w:autoSpaceDE w:val="0"/>
              <w:autoSpaceDN w:val="0"/>
              <w:spacing w:after="0" w:line="240" w:lineRule="auto"/>
              <w:rPr>
                <w:rFonts w:cstheme="minorHAnsi"/>
              </w:rPr>
            </w:pPr>
            <w:r w:rsidRPr="00824A42">
              <w:rPr>
                <w:rFonts w:cstheme="minorHAnsi"/>
              </w:rPr>
              <w:t>Developing template of SOPs required by ISPO certification.</w:t>
            </w:r>
          </w:p>
        </w:tc>
        <w:tc>
          <w:tcPr>
            <w:tcW w:w="851" w:type="dxa"/>
            <w:tcMar>
              <w:top w:w="0" w:type="dxa"/>
              <w:left w:w="108" w:type="dxa"/>
              <w:bottom w:w="0" w:type="dxa"/>
              <w:right w:w="108" w:type="dxa"/>
            </w:tcMar>
          </w:tcPr>
          <w:p w14:paraId="6530F5AA" w14:textId="77777777" w:rsidR="00690864" w:rsidRPr="00824A42" w:rsidRDefault="00690864" w:rsidP="00690864">
            <w:pPr>
              <w:autoSpaceDE w:val="0"/>
              <w:autoSpaceDN w:val="0"/>
              <w:spacing w:after="0" w:line="240" w:lineRule="auto"/>
              <w:jc w:val="center"/>
              <w:rPr>
                <w:rFonts w:cstheme="minorHAnsi"/>
              </w:rPr>
            </w:pPr>
            <w:r w:rsidRPr="00824A42">
              <w:rPr>
                <w:rFonts w:cstheme="minorHAnsi"/>
              </w:rPr>
              <w:t>3</w:t>
            </w:r>
          </w:p>
        </w:tc>
        <w:tc>
          <w:tcPr>
            <w:tcW w:w="1194" w:type="dxa"/>
            <w:tcMar>
              <w:top w:w="0" w:type="dxa"/>
              <w:left w:w="108" w:type="dxa"/>
              <w:bottom w:w="0" w:type="dxa"/>
              <w:right w:w="108" w:type="dxa"/>
            </w:tcMar>
          </w:tcPr>
          <w:p w14:paraId="224D5F17" w14:textId="77777777" w:rsidR="00690864" w:rsidRPr="00824A42" w:rsidRDefault="00690864" w:rsidP="00690864">
            <w:pPr>
              <w:autoSpaceDE w:val="0"/>
              <w:autoSpaceDN w:val="0"/>
              <w:spacing w:after="0" w:line="240" w:lineRule="auto"/>
              <w:jc w:val="center"/>
              <w:rPr>
                <w:rFonts w:cstheme="minorHAnsi"/>
              </w:rPr>
            </w:pPr>
          </w:p>
        </w:tc>
        <w:tc>
          <w:tcPr>
            <w:tcW w:w="1260" w:type="dxa"/>
          </w:tcPr>
          <w:p w14:paraId="0D45B127" w14:textId="77777777" w:rsidR="00690864" w:rsidRPr="00824A42" w:rsidRDefault="00690864" w:rsidP="00690864">
            <w:pPr>
              <w:autoSpaceDE w:val="0"/>
              <w:autoSpaceDN w:val="0"/>
              <w:spacing w:after="0" w:line="240" w:lineRule="auto"/>
              <w:jc w:val="center"/>
              <w:rPr>
                <w:rFonts w:cstheme="minorHAnsi"/>
              </w:rPr>
            </w:pPr>
            <w:r w:rsidRPr="00824A42">
              <w:rPr>
                <w:rFonts w:cstheme="minorHAnsi"/>
              </w:rPr>
              <w:t xml:space="preserve">Homebase </w:t>
            </w:r>
          </w:p>
        </w:tc>
      </w:tr>
      <w:tr w:rsidR="00690864" w:rsidRPr="00824A42" w14:paraId="030CBC59" w14:textId="77777777" w:rsidTr="00690864">
        <w:tc>
          <w:tcPr>
            <w:tcW w:w="541" w:type="dxa"/>
            <w:tcMar>
              <w:top w:w="0" w:type="dxa"/>
              <w:left w:w="108" w:type="dxa"/>
              <w:bottom w:w="0" w:type="dxa"/>
              <w:right w:w="108" w:type="dxa"/>
            </w:tcMar>
          </w:tcPr>
          <w:p w14:paraId="1F9E46FA" w14:textId="77777777" w:rsidR="00690864" w:rsidRPr="00824A42" w:rsidRDefault="00690864" w:rsidP="00690864">
            <w:pPr>
              <w:autoSpaceDE w:val="0"/>
              <w:autoSpaceDN w:val="0"/>
              <w:spacing w:after="0" w:line="240" w:lineRule="auto"/>
              <w:jc w:val="center"/>
              <w:rPr>
                <w:rFonts w:cstheme="minorHAnsi"/>
              </w:rPr>
            </w:pPr>
            <w:r w:rsidRPr="00824A42">
              <w:rPr>
                <w:rFonts w:cstheme="minorHAnsi"/>
              </w:rPr>
              <w:t>2</w:t>
            </w:r>
          </w:p>
        </w:tc>
        <w:tc>
          <w:tcPr>
            <w:tcW w:w="4699" w:type="dxa"/>
            <w:tcMar>
              <w:top w:w="0" w:type="dxa"/>
              <w:left w:w="108" w:type="dxa"/>
              <w:bottom w:w="0" w:type="dxa"/>
              <w:right w:w="108" w:type="dxa"/>
            </w:tcMar>
          </w:tcPr>
          <w:p w14:paraId="1615B645" w14:textId="77777777" w:rsidR="00690864" w:rsidRPr="00824A42" w:rsidRDefault="00690864" w:rsidP="00690864">
            <w:pPr>
              <w:autoSpaceDE w:val="0"/>
              <w:autoSpaceDN w:val="0"/>
              <w:spacing w:after="0" w:line="240" w:lineRule="auto"/>
              <w:rPr>
                <w:rFonts w:cstheme="minorHAnsi"/>
              </w:rPr>
            </w:pPr>
            <w:r w:rsidRPr="00824A42">
              <w:rPr>
                <w:rFonts w:cstheme="minorHAnsi"/>
              </w:rPr>
              <w:t>Workshop to introduce the SOPs for 10 companies in Aceh and 10 companies in Kalbar</w:t>
            </w:r>
          </w:p>
        </w:tc>
        <w:tc>
          <w:tcPr>
            <w:tcW w:w="851" w:type="dxa"/>
            <w:tcMar>
              <w:top w:w="0" w:type="dxa"/>
              <w:left w:w="108" w:type="dxa"/>
              <w:bottom w:w="0" w:type="dxa"/>
              <w:right w:w="108" w:type="dxa"/>
            </w:tcMar>
          </w:tcPr>
          <w:p w14:paraId="59FE398D" w14:textId="77777777" w:rsidR="00690864" w:rsidRPr="00824A42" w:rsidRDefault="00690864" w:rsidP="00690864">
            <w:pPr>
              <w:autoSpaceDE w:val="0"/>
              <w:autoSpaceDN w:val="0"/>
              <w:spacing w:after="0" w:line="240" w:lineRule="auto"/>
              <w:jc w:val="center"/>
              <w:rPr>
                <w:rFonts w:cstheme="minorHAnsi"/>
              </w:rPr>
            </w:pPr>
            <w:r w:rsidRPr="00824A42">
              <w:rPr>
                <w:rFonts w:cstheme="minorHAnsi"/>
              </w:rPr>
              <w:t>4</w:t>
            </w:r>
          </w:p>
        </w:tc>
        <w:tc>
          <w:tcPr>
            <w:tcW w:w="1194" w:type="dxa"/>
            <w:tcMar>
              <w:top w:w="0" w:type="dxa"/>
              <w:left w:w="108" w:type="dxa"/>
              <w:bottom w:w="0" w:type="dxa"/>
              <w:right w:w="108" w:type="dxa"/>
            </w:tcMar>
          </w:tcPr>
          <w:p w14:paraId="08F2B0D1" w14:textId="77777777" w:rsidR="00690864" w:rsidRPr="00824A42" w:rsidRDefault="00690864" w:rsidP="00690864">
            <w:pPr>
              <w:autoSpaceDE w:val="0"/>
              <w:autoSpaceDN w:val="0"/>
              <w:spacing w:after="0" w:line="240" w:lineRule="auto"/>
              <w:jc w:val="center"/>
              <w:rPr>
                <w:rFonts w:cstheme="minorHAnsi"/>
              </w:rPr>
            </w:pPr>
          </w:p>
        </w:tc>
        <w:tc>
          <w:tcPr>
            <w:tcW w:w="1260" w:type="dxa"/>
            <w:vMerge w:val="restart"/>
          </w:tcPr>
          <w:p w14:paraId="6175E630" w14:textId="77777777" w:rsidR="00690864" w:rsidRPr="00824A42" w:rsidRDefault="00690864" w:rsidP="00690864">
            <w:pPr>
              <w:autoSpaceDE w:val="0"/>
              <w:autoSpaceDN w:val="0"/>
              <w:spacing w:after="0" w:line="240" w:lineRule="auto"/>
              <w:rPr>
                <w:rFonts w:cstheme="minorHAnsi"/>
              </w:rPr>
            </w:pPr>
            <w:proofErr w:type="spellStart"/>
            <w:r w:rsidRPr="00824A42">
              <w:rPr>
                <w:rFonts w:cstheme="minorHAnsi"/>
              </w:rPr>
              <w:t>Langsa</w:t>
            </w:r>
            <w:proofErr w:type="spellEnd"/>
            <w:r w:rsidRPr="00824A42">
              <w:rPr>
                <w:rFonts w:cstheme="minorHAnsi"/>
              </w:rPr>
              <w:t xml:space="preserve"> (Aceh) and </w:t>
            </w:r>
            <w:proofErr w:type="spellStart"/>
            <w:r w:rsidRPr="00824A42">
              <w:rPr>
                <w:rFonts w:cstheme="minorHAnsi"/>
              </w:rPr>
              <w:t>Sanggau</w:t>
            </w:r>
            <w:proofErr w:type="spellEnd"/>
            <w:r w:rsidRPr="00824A42">
              <w:rPr>
                <w:rFonts w:cstheme="minorHAnsi"/>
              </w:rPr>
              <w:t xml:space="preserve"> (West Kalimantan)</w:t>
            </w:r>
          </w:p>
        </w:tc>
      </w:tr>
      <w:tr w:rsidR="00690864" w:rsidRPr="00824A42" w14:paraId="60F3E674" w14:textId="77777777" w:rsidTr="00690864">
        <w:tc>
          <w:tcPr>
            <w:tcW w:w="541" w:type="dxa"/>
            <w:tcMar>
              <w:top w:w="0" w:type="dxa"/>
              <w:left w:w="108" w:type="dxa"/>
              <w:bottom w:w="0" w:type="dxa"/>
              <w:right w:w="108" w:type="dxa"/>
            </w:tcMar>
          </w:tcPr>
          <w:p w14:paraId="1AA24DF1" w14:textId="77777777" w:rsidR="00690864" w:rsidRPr="00824A42" w:rsidRDefault="00690864" w:rsidP="00690864">
            <w:pPr>
              <w:autoSpaceDE w:val="0"/>
              <w:autoSpaceDN w:val="0"/>
              <w:spacing w:after="0" w:line="240" w:lineRule="auto"/>
              <w:jc w:val="center"/>
              <w:rPr>
                <w:rFonts w:cstheme="minorHAnsi"/>
              </w:rPr>
            </w:pPr>
            <w:r w:rsidRPr="00824A42">
              <w:rPr>
                <w:rFonts w:cstheme="minorHAnsi"/>
              </w:rPr>
              <w:t>3</w:t>
            </w:r>
          </w:p>
        </w:tc>
        <w:tc>
          <w:tcPr>
            <w:tcW w:w="4699" w:type="dxa"/>
            <w:tcMar>
              <w:top w:w="0" w:type="dxa"/>
              <w:left w:w="108" w:type="dxa"/>
              <w:bottom w:w="0" w:type="dxa"/>
              <w:right w:w="108" w:type="dxa"/>
            </w:tcMar>
          </w:tcPr>
          <w:p w14:paraId="5F94E573" w14:textId="77777777" w:rsidR="00690864" w:rsidRPr="00824A42" w:rsidRDefault="00690864" w:rsidP="00690864">
            <w:pPr>
              <w:autoSpaceDE w:val="0"/>
              <w:autoSpaceDN w:val="0"/>
              <w:spacing w:after="0" w:line="240" w:lineRule="auto"/>
              <w:rPr>
                <w:rFonts w:cstheme="minorHAnsi"/>
              </w:rPr>
            </w:pPr>
            <w:r w:rsidRPr="00824A42">
              <w:rPr>
                <w:rFonts w:cstheme="minorHAnsi"/>
              </w:rPr>
              <w:t>Coaching services for 20 companies (including provide activity report containing Q&amp;A from the coaching)</w:t>
            </w:r>
          </w:p>
        </w:tc>
        <w:tc>
          <w:tcPr>
            <w:tcW w:w="851" w:type="dxa"/>
            <w:tcMar>
              <w:top w:w="0" w:type="dxa"/>
              <w:left w:w="108" w:type="dxa"/>
              <w:bottom w:w="0" w:type="dxa"/>
              <w:right w:w="108" w:type="dxa"/>
            </w:tcMar>
          </w:tcPr>
          <w:p w14:paraId="6E3367E2" w14:textId="77777777" w:rsidR="00690864" w:rsidRPr="00824A42" w:rsidRDefault="00690864" w:rsidP="00690864">
            <w:pPr>
              <w:autoSpaceDE w:val="0"/>
              <w:autoSpaceDN w:val="0"/>
              <w:spacing w:after="0" w:line="240" w:lineRule="auto"/>
              <w:jc w:val="center"/>
              <w:rPr>
                <w:rFonts w:cstheme="minorHAnsi"/>
              </w:rPr>
            </w:pPr>
            <w:r w:rsidRPr="00824A42">
              <w:rPr>
                <w:rFonts w:cstheme="minorHAnsi"/>
              </w:rPr>
              <w:t>3</w:t>
            </w:r>
          </w:p>
        </w:tc>
        <w:tc>
          <w:tcPr>
            <w:tcW w:w="1194" w:type="dxa"/>
            <w:tcMar>
              <w:top w:w="0" w:type="dxa"/>
              <w:left w:w="108" w:type="dxa"/>
              <w:bottom w:w="0" w:type="dxa"/>
              <w:right w:w="108" w:type="dxa"/>
            </w:tcMar>
          </w:tcPr>
          <w:p w14:paraId="452533A6" w14:textId="77777777" w:rsidR="00690864" w:rsidRPr="00824A42" w:rsidRDefault="00690864" w:rsidP="00690864">
            <w:pPr>
              <w:autoSpaceDE w:val="0"/>
              <w:autoSpaceDN w:val="0"/>
              <w:spacing w:after="0" w:line="240" w:lineRule="auto"/>
              <w:jc w:val="center"/>
              <w:rPr>
                <w:rFonts w:cstheme="minorHAnsi"/>
              </w:rPr>
            </w:pPr>
          </w:p>
        </w:tc>
        <w:tc>
          <w:tcPr>
            <w:tcW w:w="1260" w:type="dxa"/>
            <w:vMerge/>
          </w:tcPr>
          <w:p w14:paraId="3F3B4C88" w14:textId="77777777" w:rsidR="00690864" w:rsidRPr="00824A42" w:rsidRDefault="00690864" w:rsidP="00690864">
            <w:pPr>
              <w:autoSpaceDE w:val="0"/>
              <w:autoSpaceDN w:val="0"/>
              <w:spacing w:after="0" w:line="240" w:lineRule="auto"/>
              <w:jc w:val="center"/>
              <w:rPr>
                <w:rFonts w:cstheme="minorHAnsi"/>
              </w:rPr>
            </w:pPr>
          </w:p>
        </w:tc>
      </w:tr>
      <w:tr w:rsidR="00690864" w:rsidRPr="00824A42" w14:paraId="494B65F7" w14:textId="77777777" w:rsidTr="00690864">
        <w:tc>
          <w:tcPr>
            <w:tcW w:w="541" w:type="dxa"/>
            <w:tcMar>
              <w:top w:w="0" w:type="dxa"/>
              <w:left w:w="108" w:type="dxa"/>
              <w:bottom w:w="0" w:type="dxa"/>
              <w:right w:w="108" w:type="dxa"/>
            </w:tcMar>
          </w:tcPr>
          <w:p w14:paraId="07DCE34F" w14:textId="77777777" w:rsidR="00690864" w:rsidRPr="00824A42" w:rsidRDefault="00690864" w:rsidP="00690864">
            <w:pPr>
              <w:autoSpaceDE w:val="0"/>
              <w:autoSpaceDN w:val="0"/>
              <w:spacing w:after="0" w:line="240" w:lineRule="auto"/>
              <w:jc w:val="center"/>
              <w:rPr>
                <w:rFonts w:cstheme="minorHAnsi"/>
              </w:rPr>
            </w:pPr>
            <w:r w:rsidRPr="00824A42">
              <w:rPr>
                <w:rFonts w:cstheme="minorHAnsi"/>
              </w:rPr>
              <w:t>4</w:t>
            </w:r>
          </w:p>
        </w:tc>
        <w:tc>
          <w:tcPr>
            <w:tcW w:w="4699" w:type="dxa"/>
            <w:tcMar>
              <w:top w:w="0" w:type="dxa"/>
              <w:left w:w="108" w:type="dxa"/>
              <w:bottom w:w="0" w:type="dxa"/>
              <w:right w:w="108" w:type="dxa"/>
            </w:tcMar>
          </w:tcPr>
          <w:p w14:paraId="40090825" w14:textId="77777777" w:rsidR="00690864" w:rsidRPr="00824A42" w:rsidRDefault="00690864" w:rsidP="00690864">
            <w:pPr>
              <w:autoSpaceDE w:val="0"/>
              <w:autoSpaceDN w:val="0"/>
              <w:spacing w:after="0" w:line="240" w:lineRule="auto"/>
              <w:rPr>
                <w:rFonts w:cstheme="minorHAnsi"/>
              </w:rPr>
            </w:pPr>
            <w:r w:rsidRPr="00824A42">
              <w:rPr>
                <w:rFonts w:cstheme="minorHAnsi"/>
              </w:rPr>
              <w:t xml:space="preserve">Training Certification of Internal Auditor in Aceh and Kalbar </w:t>
            </w:r>
          </w:p>
          <w:p w14:paraId="358A40FE" w14:textId="77777777" w:rsidR="00690864" w:rsidRPr="00824A42" w:rsidRDefault="00690864" w:rsidP="00690864">
            <w:pPr>
              <w:autoSpaceDE w:val="0"/>
              <w:autoSpaceDN w:val="0"/>
              <w:spacing w:after="0" w:line="240" w:lineRule="auto"/>
              <w:rPr>
                <w:rFonts w:cstheme="minorHAnsi"/>
              </w:rPr>
            </w:pPr>
            <w:r w:rsidRPr="00824A42">
              <w:rPr>
                <w:rFonts w:cstheme="minorHAnsi"/>
              </w:rPr>
              <w:t>(</w:t>
            </w:r>
            <w:proofErr w:type="gramStart"/>
            <w:r w:rsidRPr="00824A42">
              <w:rPr>
                <w:rFonts w:cstheme="minorHAnsi"/>
              </w:rPr>
              <w:t>including</w:t>
            </w:r>
            <w:proofErr w:type="gramEnd"/>
            <w:r w:rsidRPr="00824A42">
              <w:rPr>
                <w:rFonts w:cstheme="minorHAnsi"/>
              </w:rPr>
              <w:t xml:space="preserve"> provide training material as well as questions for pre/</w:t>
            </w:r>
            <w:proofErr w:type="spellStart"/>
            <w:r w:rsidRPr="00824A42">
              <w:rPr>
                <w:rFonts w:cstheme="minorHAnsi"/>
              </w:rPr>
              <w:t>post test</w:t>
            </w:r>
            <w:proofErr w:type="spellEnd"/>
            <w:r w:rsidRPr="00824A42">
              <w:rPr>
                <w:rFonts w:cstheme="minorHAnsi"/>
              </w:rPr>
              <w:t xml:space="preserve"> and write a brief report for its results)</w:t>
            </w:r>
          </w:p>
        </w:tc>
        <w:tc>
          <w:tcPr>
            <w:tcW w:w="851" w:type="dxa"/>
            <w:tcMar>
              <w:top w:w="0" w:type="dxa"/>
              <w:left w:w="108" w:type="dxa"/>
              <w:bottom w:w="0" w:type="dxa"/>
              <w:right w:w="108" w:type="dxa"/>
            </w:tcMar>
          </w:tcPr>
          <w:p w14:paraId="13EC2A0A" w14:textId="77777777" w:rsidR="00690864" w:rsidRPr="00824A42" w:rsidRDefault="00690864" w:rsidP="00690864">
            <w:pPr>
              <w:autoSpaceDE w:val="0"/>
              <w:autoSpaceDN w:val="0"/>
              <w:spacing w:after="0" w:line="240" w:lineRule="auto"/>
              <w:jc w:val="center"/>
              <w:rPr>
                <w:rFonts w:cstheme="minorHAnsi"/>
              </w:rPr>
            </w:pPr>
            <w:r w:rsidRPr="00824A42">
              <w:rPr>
                <w:rFonts w:cstheme="minorHAnsi"/>
              </w:rPr>
              <w:t>8</w:t>
            </w:r>
          </w:p>
        </w:tc>
        <w:tc>
          <w:tcPr>
            <w:tcW w:w="1194" w:type="dxa"/>
            <w:tcMar>
              <w:top w:w="0" w:type="dxa"/>
              <w:left w:w="108" w:type="dxa"/>
              <w:bottom w:w="0" w:type="dxa"/>
              <w:right w:w="108" w:type="dxa"/>
            </w:tcMar>
          </w:tcPr>
          <w:p w14:paraId="66158C56" w14:textId="77777777" w:rsidR="00690864" w:rsidRPr="00824A42" w:rsidRDefault="00690864" w:rsidP="00690864">
            <w:pPr>
              <w:autoSpaceDE w:val="0"/>
              <w:autoSpaceDN w:val="0"/>
              <w:spacing w:after="0" w:line="240" w:lineRule="auto"/>
              <w:jc w:val="center"/>
              <w:rPr>
                <w:rFonts w:cstheme="minorHAnsi"/>
              </w:rPr>
            </w:pPr>
          </w:p>
        </w:tc>
        <w:tc>
          <w:tcPr>
            <w:tcW w:w="1260" w:type="dxa"/>
            <w:vMerge/>
          </w:tcPr>
          <w:p w14:paraId="63B59CC0" w14:textId="77777777" w:rsidR="00690864" w:rsidRPr="00824A42" w:rsidRDefault="00690864" w:rsidP="00690864">
            <w:pPr>
              <w:autoSpaceDE w:val="0"/>
              <w:autoSpaceDN w:val="0"/>
              <w:spacing w:after="0" w:line="240" w:lineRule="auto"/>
              <w:jc w:val="center"/>
              <w:rPr>
                <w:rFonts w:cstheme="minorHAnsi"/>
              </w:rPr>
            </w:pPr>
          </w:p>
        </w:tc>
      </w:tr>
      <w:tr w:rsidR="00690864" w:rsidRPr="00824A42" w14:paraId="49262175" w14:textId="77777777" w:rsidTr="00690864">
        <w:tc>
          <w:tcPr>
            <w:tcW w:w="541" w:type="dxa"/>
            <w:tcMar>
              <w:top w:w="0" w:type="dxa"/>
              <w:left w:w="108" w:type="dxa"/>
              <w:bottom w:w="0" w:type="dxa"/>
              <w:right w:w="108" w:type="dxa"/>
            </w:tcMar>
          </w:tcPr>
          <w:p w14:paraId="6C938401" w14:textId="77777777" w:rsidR="00690864" w:rsidRPr="00824A42" w:rsidRDefault="00690864" w:rsidP="00690864">
            <w:pPr>
              <w:autoSpaceDE w:val="0"/>
              <w:autoSpaceDN w:val="0"/>
              <w:spacing w:after="0" w:line="240" w:lineRule="auto"/>
              <w:jc w:val="center"/>
              <w:rPr>
                <w:rFonts w:cstheme="minorHAnsi"/>
              </w:rPr>
            </w:pPr>
            <w:r w:rsidRPr="00824A42">
              <w:rPr>
                <w:rFonts w:cstheme="minorHAnsi"/>
              </w:rPr>
              <w:t>5</w:t>
            </w:r>
          </w:p>
        </w:tc>
        <w:tc>
          <w:tcPr>
            <w:tcW w:w="4699" w:type="dxa"/>
            <w:tcMar>
              <w:top w:w="0" w:type="dxa"/>
              <w:left w:w="108" w:type="dxa"/>
              <w:bottom w:w="0" w:type="dxa"/>
              <w:right w:w="108" w:type="dxa"/>
            </w:tcMar>
          </w:tcPr>
          <w:p w14:paraId="723BFAF1" w14:textId="77777777" w:rsidR="00690864" w:rsidRPr="00824A42" w:rsidRDefault="00690864" w:rsidP="00690864">
            <w:pPr>
              <w:autoSpaceDE w:val="0"/>
              <w:autoSpaceDN w:val="0"/>
              <w:spacing w:after="0" w:line="240" w:lineRule="auto"/>
              <w:rPr>
                <w:rFonts w:cstheme="minorHAnsi"/>
              </w:rPr>
            </w:pPr>
            <w:r w:rsidRPr="00824A42">
              <w:rPr>
                <w:rFonts w:cstheme="minorHAnsi"/>
              </w:rPr>
              <w:t>Training Certification of occupational safety and health officer in Aceh and Kalbar (including provide training material as well as questions for pre/</w:t>
            </w:r>
            <w:proofErr w:type="spellStart"/>
            <w:r w:rsidRPr="00824A42">
              <w:rPr>
                <w:rFonts w:cstheme="minorHAnsi"/>
              </w:rPr>
              <w:t>post test</w:t>
            </w:r>
            <w:proofErr w:type="spellEnd"/>
            <w:r w:rsidRPr="00824A42">
              <w:rPr>
                <w:rFonts w:cstheme="minorHAnsi"/>
              </w:rPr>
              <w:t xml:space="preserve"> and write a brief report for its results)</w:t>
            </w:r>
          </w:p>
        </w:tc>
        <w:tc>
          <w:tcPr>
            <w:tcW w:w="851" w:type="dxa"/>
            <w:tcMar>
              <w:top w:w="0" w:type="dxa"/>
              <w:left w:w="108" w:type="dxa"/>
              <w:bottom w:w="0" w:type="dxa"/>
              <w:right w:w="108" w:type="dxa"/>
            </w:tcMar>
          </w:tcPr>
          <w:p w14:paraId="0216F501" w14:textId="77777777" w:rsidR="00690864" w:rsidRPr="00824A42" w:rsidRDefault="00690864" w:rsidP="00690864">
            <w:pPr>
              <w:autoSpaceDE w:val="0"/>
              <w:autoSpaceDN w:val="0"/>
              <w:spacing w:after="0" w:line="240" w:lineRule="auto"/>
              <w:jc w:val="center"/>
              <w:rPr>
                <w:rFonts w:cstheme="minorHAnsi"/>
              </w:rPr>
            </w:pPr>
            <w:r w:rsidRPr="00824A42">
              <w:rPr>
                <w:rFonts w:cstheme="minorHAnsi"/>
              </w:rPr>
              <w:t>8</w:t>
            </w:r>
          </w:p>
        </w:tc>
        <w:tc>
          <w:tcPr>
            <w:tcW w:w="1194" w:type="dxa"/>
            <w:tcMar>
              <w:top w:w="0" w:type="dxa"/>
              <w:left w:w="108" w:type="dxa"/>
              <w:bottom w:w="0" w:type="dxa"/>
              <w:right w:w="108" w:type="dxa"/>
            </w:tcMar>
          </w:tcPr>
          <w:p w14:paraId="45C1C7CF" w14:textId="77777777" w:rsidR="00690864" w:rsidRPr="00824A42" w:rsidRDefault="00690864" w:rsidP="00690864">
            <w:pPr>
              <w:autoSpaceDE w:val="0"/>
              <w:autoSpaceDN w:val="0"/>
              <w:spacing w:after="0" w:line="240" w:lineRule="auto"/>
              <w:jc w:val="center"/>
              <w:rPr>
                <w:rFonts w:cstheme="minorHAnsi"/>
              </w:rPr>
            </w:pPr>
          </w:p>
        </w:tc>
        <w:tc>
          <w:tcPr>
            <w:tcW w:w="1260" w:type="dxa"/>
            <w:vMerge/>
          </w:tcPr>
          <w:p w14:paraId="361B1CA1" w14:textId="77777777" w:rsidR="00690864" w:rsidRPr="00824A42" w:rsidRDefault="00690864" w:rsidP="00690864">
            <w:pPr>
              <w:autoSpaceDE w:val="0"/>
              <w:autoSpaceDN w:val="0"/>
              <w:spacing w:after="0" w:line="240" w:lineRule="auto"/>
              <w:jc w:val="center"/>
              <w:rPr>
                <w:rFonts w:cstheme="minorHAnsi"/>
              </w:rPr>
            </w:pPr>
          </w:p>
        </w:tc>
      </w:tr>
      <w:tr w:rsidR="00690864" w:rsidRPr="00824A42" w14:paraId="69103C68" w14:textId="77777777" w:rsidTr="00690864">
        <w:tc>
          <w:tcPr>
            <w:tcW w:w="541" w:type="dxa"/>
            <w:tcMar>
              <w:top w:w="0" w:type="dxa"/>
              <w:left w:w="108" w:type="dxa"/>
              <w:bottom w:w="0" w:type="dxa"/>
              <w:right w:w="108" w:type="dxa"/>
            </w:tcMar>
          </w:tcPr>
          <w:p w14:paraId="56DE5E98" w14:textId="77777777" w:rsidR="00690864" w:rsidRPr="00824A42" w:rsidRDefault="00690864" w:rsidP="00690864">
            <w:pPr>
              <w:autoSpaceDE w:val="0"/>
              <w:autoSpaceDN w:val="0"/>
              <w:spacing w:after="0" w:line="240" w:lineRule="auto"/>
              <w:jc w:val="center"/>
              <w:rPr>
                <w:rFonts w:cstheme="minorHAnsi"/>
              </w:rPr>
            </w:pPr>
            <w:r w:rsidRPr="00824A42">
              <w:rPr>
                <w:rFonts w:cstheme="minorHAnsi"/>
              </w:rPr>
              <w:t>6</w:t>
            </w:r>
          </w:p>
        </w:tc>
        <w:tc>
          <w:tcPr>
            <w:tcW w:w="4699" w:type="dxa"/>
            <w:tcMar>
              <w:top w:w="0" w:type="dxa"/>
              <w:left w:w="108" w:type="dxa"/>
              <w:bottom w:w="0" w:type="dxa"/>
              <w:right w:w="108" w:type="dxa"/>
            </w:tcMar>
          </w:tcPr>
          <w:p w14:paraId="2BDFC5EF" w14:textId="77777777" w:rsidR="00690864" w:rsidRPr="00824A42" w:rsidRDefault="00690864" w:rsidP="00690864">
            <w:pPr>
              <w:autoSpaceDE w:val="0"/>
              <w:autoSpaceDN w:val="0"/>
              <w:spacing w:after="0" w:line="240" w:lineRule="auto"/>
              <w:rPr>
                <w:rFonts w:cstheme="minorHAnsi"/>
              </w:rPr>
            </w:pPr>
            <w:r w:rsidRPr="00824A42">
              <w:rPr>
                <w:rFonts w:cstheme="minorHAnsi"/>
              </w:rPr>
              <w:t>Supervising 20 companies first internal audit</w:t>
            </w:r>
          </w:p>
        </w:tc>
        <w:tc>
          <w:tcPr>
            <w:tcW w:w="851" w:type="dxa"/>
            <w:tcMar>
              <w:top w:w="0" w:type="dxa"/>
              <w:left w:w="108" w:type="dxa"/>
              <w:bottom w:w="0" w:type="dxa"/>
              <w:right w:w="108" w:type="dxa"/>
            </w:tcMar>
          </w:tcPr>
          <w:p w14:paraId="42B93E10" w14:textId="77777777" w:rsidR="00690864" w:rsidRPr="00824A42" w:rsidRDefault="00690864" w:rsidP="00690864">
            <w:pPr>
              <w:autoSpaceDE w:val="0"/>
              <w:autoSpaceDN w:val="0"/>
              <w:spacing w:after="0" w:line="240" w:lineRule="auto"/>
              <w:jc w:val="center"/>
              <w:rPr>
                <w:rFonts w:cstheme="minorHAnsi"/>
              </w:rPr>
            </w:pPr>
            <w:r w:rsidRPr="00824A42">
              <w:rPr>
                <w:rFonts w:cstheme="minorHAnsi"/>
              </w:rPr>
              <w:t>4</w:t>
            </w:r>
          </w:p>
        </w:tc>
        <w:tc>
          <w:tcPr>
            <w:tcW w:w="1194" w:type="dxa"/>
            <w:tcMar>
              <w:top w:w="0" w:type="dxa"/>
              <w:left w:w="108" w:type="dxa"/>
              <w:bottom w:w="0" w:type="dxa"/>
              <w:right w:w="108" w:type="dxa"/>
            </w:tcMar>
          </w:tcPr>
          <w:p w14:paraId="578EB64A" w14:textId="77777777" w:rsidR="00690864" w:rsidRPr="00824A42" w:rsidRDefault="00690864" w:rsidP="00690864">
            <w:pPr>
              <w:autoSpaceDE w:val="0"/>
              <w:autoSpaceDN w:val="0"/>
              <w:spacing w:after="0" w:line="240" w:lineRule="auto"/>
              <w:jc w:val="center"/>
              <w:rPr>
                <w:rFonts w:cstheme="minorHAnsi"/>
              </w:rPr>
            </w:pPr>
          </w:p>
        </w:tc>
        <w:tc>
          <w:tcPr>
            <w:tcW w:w="1260" w:type="dxa"/>
            <w:vMerge/>
          </w:tcPr>
          <w:p w14:paraId="18F423DB" w14:textId="77777777" w:rsidR="00690864" w:rsidRPr="00824A42" w:rsidRDefault="00690864" w:rsidP="00690864">
            <w:pPr>
              <w:autoSpaceDE w:val="0"/>
              <w:autoSpaceDN w:val="0"/>
              <w:spacing w:after="0" w:line="240" w:lineRule="auto"/>
              <w:jc w:val="center"/>
              <w:rPr>
                <w:rFonts w:cstheme="minorHAnsi"/>
              </w:rPr>
            </w:pPr>
          </w:p>
        </w:tc>
      </w:tr>
      <w:tr w:rsidR="00690864" w:rsidRPr="00824A42" w14:paraId="0A4E00CB" w14:textId="77777777" w:rsidTr="00690864">
        <w:trPr>
          <w:gridAfter w:val="2"/>
          <w:wAfter w:w="2454" w:type="dxa"/>
        </w:trPr>
        <w:tc>
          <w:tcPr>
            <w:tcW w:w="5240" w:type="dxa"/>
            <w:gridSpan w:val="2"/>
            <w:tcMar>
              <w:top w:w="0" w:type="dxa"/>
              <w:left w:w="108" w:type="dxa"/>
              <w:bottom w:w="0" w:type="dxa"/>
              <w:right w:w="108" w:type="dxa"/>
            </w:tcMar>
          </w:tcPr>
          <w:p w14:paraId="2EEA564C" w14:textId="77777777" w:rsidR="00690864" w:rsidRPr="00824A42" w:rsidRDefault="00690864" w:rsidP="00690864">
            <w:pPr>
              <w:autoSpaceDE w:val="0"/>
              <w:autoSpaceDN w:val="0"/>
              <w:spacing w:after="0" w:line="240" w:lineRule="auto"/>
              <w:jc w:val="right"/>
              <w:rPr>
                <w:rFonts w:cstheme="minorHAnsi"/>
                <w:b/>
              </w:rPr>
            </w:pPr>
            <w:r w:rsidRPr="00824A42">
              <w:rPr>
                <w:rFonts w:cstheme="minorHAnsi"/>
                <w:b/>
              </w:rPr>
              <w:t xml:space="preserve">TOTAL LOE </w:t>
            </w:r>
            <w:r w:rsidRPr="00824A42">
              <w:rPr>
                <w:rFonts w:cstheme="minorHAnsi"/>
                <w:bCs/>
              </w:rPr>
              <w:t>(per STTA)</w:t>
            </w:r>
          </w:p>
        </w:tc>
        <w:tc>
          <w:tcPr>
            <w:tcW w:w="851" w:type="dxa"/>
            <w:tcMar>
              <w:top w:w="0" w:type="dxa"/>
              <w:left w:w="108" w:type="dxa"/>
              <w:bottom w:w="0" w:type="dxa"/>
              <w:right w:w="108" w:type="dxa"/>
            </w:tcMar>
          </w:tcPr>
          <w:p w14:paraId="6EFD6664" w14:textId="77777777" w:rsidR="00690864" w:rsidRPr="00824A42" w:rsidRDefault="00690864" w:rsidP="00690864">
            <w:pPr>
              <w:autoSpaceDE w:val="0"/>
              <w:autoSpaceDN w:val="0"/>
              <w:spacing w:after="0" w:line="240" w:lineRule="auto"/>
              <w:jc w:val="center"/>
              <w:rPr>
                <w:rFonts w:cstheme="minorHAnsi"/>
              </w:rPr>
            </w:pPr>
            <w:r w:rsidRPr="00824A42">
              <w:rPr>
                <w:rFonts w:cstheme="minorHAnsi"/>
              </w:rPr>
              <w:t>30</w:t>
            </w:r>
          </w:p>
        </w:tc>
      </w:tr>
    </w:tbl>
    <w:p w14:paraId="271E35AE" w14:textId="4CFE0A29" w:rsidR="00824A42" w:rsidRDefault="00824A42" w:rsidP="00690864">
      <w:pPr>
        <w:spacing w:after="0" w:line="276" w:lineRule="auto"/>
        <w:jc w:val="both"/>
        <w:rPr>
          <w:rFonts w:cstheme="minorHAnsi"/>
        </w:rPr>
      </w:pPr>
    </w:p>
    <w:p w14:paraId="1353B4CC" w14:textId="677271C4" w:rsidR="00824A42" w:rsidRPr="00690864" w:rsidRDefault="00690864" w:rsidP="00690864">
      <w:pPr>
        <w:pStyle w:val="ListParagraph"/>
        <w:numPr>
          <w:ilvl w:val="0"/>
          <w:numId w:val="1"/>
        </w:numPr>
        <w:spacing w:after="0" w:line="276" w:lineRule="auto"/>
        <w:ind w:left="426"/>
        <w:jc w:val="both"/>
        <w:rPr>
          <w:rFonts w:cstheme="minorHAnsi"/>
          <w:b/>
          <w:bCs/>
        </w:rPr>
      </w:pPr>
      <w:r w:rsidRPr="00690864">
        <w:rPr>
          <w:rFonts w:cstheme="minorHAnsi"/>
          <w:b/>
          <w:bCs/>
        </w:rPr>
        <w:t>DELIVERABLES</w:t>
      </w:r>
    </w:p>
    <w:tbl>
      <w:tblPr>
        <w:tblpPr w:leftFromText="180" w:rightFromText="180" w:vertAnchor="text" w:horzAnchor="margin" w:tblpX="35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
        <w:gridCol w:w="5130"/>
        <w:gridCol w:w="2835"/>
      </w:tblGrid>
      <w:tr w:rsidR="004F59FE" w:rsidRPr="00170D43" w14:paraId="656170F4" w14:textId="77777777" w:rsidTr="00690864">
        <w:trPr>
          <w:trHeight w:val="610"/>
          <w:tblHeader/>
        </w:trPr>
        <w:tc>
          <w:tcPr>
            <w:tcW w:w="535" w:type="dxa"/>
            <w:shd w:val="clear" w:color="auto" w:fill="D9D9D9" w:themeFill="background1" w:themeFillShade="D9"/>
            <w:vAlign w:val="center"/>
          </w:tcPr>
          <w:p w14:paraId="75B60C85" w14:textId="6C9F9F95" w:rsidR="004F59FE" w:rsidRPr="00170D43" w:rsidRDefault="004F59FE" w:rsidP="00ED796A">
            <w:pPr>
              <w:autoSpaceDE w:val="0"/>
              <w:autoSpaceDN w:val="0"/>
              <w:spacing w:after="0" w:line="240" w:lineRule="auto"/>
              <w:jc w:val="center"/>
              <w:rPr>
                <w:rFonts w:cstheme="minorHAnsi"/>
                <w:b/>
                <w:bCs/>
              </w:rPr>
            </w:pPr>
            <w:r w:rsidRPr="00170D43">
              <w:rPr>
                <w:rFonts w:cstheme="minorHAnsi"/>
                <w:b/>
                <w:bCs/>
                <w:lang w:val="id-ID"/>
              </w:rPr>
              <w:t>N</w:t>
            </w:r>
            <w:r w:rsidRPr="00170D43">
              <w:rPr>
                <w:rFonts w:cstheme="minorHAnsi"/>
                <w:b/>
                <w:bCs/>
              </w:rPr>
              <w:t>o.</w:t>
            </w:r>
          </w:p>
        </w:tc>
        <w:tc>
          <w:tcPr>
            <w:tcW w:w="5130" w:type="dxa"/>
            <w:shd w:val="clear" w:color="auto" w:fill="D9D9D9" w:themeFill="background1" w:themeFillShade="D9"/>
            <w:vAlign w:val="center"/>
          </w:tcPr>
          <w:p w14:paraId="640B3D8E" w14:textId="77777777" w:rsidR="004F59FE" w:rsidRPr="00170D43" w:rsidRDefault="004F59FE" w:rsidP="00ED796A">
            <w:pPr>
              <w:autoSpaceDE w:val="0"/>
              <w:autoSpaceDN w:val="0"/>
              <w:spacing w:after="0" w:line="240" w:lineRule="auto"/>
              <w:jc w:val="center"/>
              <w:rPr>
                <w:rFonts w:cstheme="minorHAnsi"/>
                <w:b/>
                <w:bCs/>
              </w:rPr>
            </w:pPr>
            <w:r w:rsidRPr="00170D43">
              <w:rPr>
                <w:rFonts w:cstheme="minorHAnsi"/>
                <w:b/>
                <w:bCs/>
              </w:rPr>
              <w:t>Deliverable</w:t>
            </w:r>
            <w:r w:rsidRPr="00170D43">
              <w:rPr>
                <w:rStyle w:val="FootnoteReference"/>
                <w:rFonts w:cstheme="minorHAnsi"/>
                <w:b/>
                <w:bCs/>
              </w:rPr>
              <w:footnoteReference w:id="1"/>
            </w:r>
          </w:p>
        </w:tc>
        <w:tc>
          <w:tcPr>
            <w:tcW w:w="2835" w:type="dxa"/>
            <w:shd w:val="clear" w:color="auto" w:fill="D9D9D9" w:themeFill="background1" w:themeFillShade="D9"/>
            <w:vAlign w:val="center"/>
          </w:tcPr>
          <w:p w14:paraId="1E455884" w14:textId="77777777" w:rsidR="004F59FE" w:rsidRPr="00170D43" w:rsidRDefault="004F59FE" w:rsidP="00ED796A">
            <w:pPr>
              <w:autoSpaceDE w:val="0"/>
              <w:autoSpaceDN w:val="0"/>
              <w:spacing w:after="0" w:line="240" w:lineRule="auto"/>
              <w:jc w:val="center"/>
              <w:rPr>
                <w:rFonts w:cstheme="minorHAnsi"/>
                <w:b/>
                <w:bCs/>
              </w:rPr>
            </w:pPr>
            <w:r w:rsidRPr="00170D43">
              <w:rPr>
                <w:rFonts w:cstheme="minorHAnsi"/>
                <w:b/>
                <w:bCs/>
              </w:rPr>
              <w:t>Date of completion</w:t>
            </w:r>
          </w:p>
        </w:tc>
      </w:tr>
      <w:tr w:rsidR="004F59FE" w:rsidRPr="00170D43" w14:paraId="34590A67" w14:textId="77777777" w:rsidTr="00690864">
        <w:trPr>
          <w:trHeight w:val="263"/>
        </w:trPr>
        <w:tc>
          <w:tcPr>
            <w:tcW w:w="535" w:type="dxa"/>
          </w:tcPr>
          <w:p w14:paraId="663738E6" w14:textId="42BA0400" w:rsidR="004F59FE" w:rsidRPr="00170D43" w:rsidRDefault="004F59FE" w:rsidP="00ED796A">
            <w:pPr>
              <w:autoSpaceDE w:val="0"/>
              <w:autoSpaceDN w:val="0"/>
              <w:spacing w:after="0" w:line="240" w:lineRule="auto"/>
              <w:jc w:val="center"/>
              <w:rPr>
                <w:rFonts w:cstheme="minorHAnsi"/>
                <w:i/>
              </w:rPr>
            </w:pPr>
            <w:r w:rsidRPr="00170D43">
              <w:rPr>
                <w:rFonts w:cstheme="minorHAnsi"/>
                <w:lang w:val="id-ID"/>
              </w:rPr>
              <w:t>1</w:t>
            </w:r>
          </w:p>
        </w:tc>
        <w:tc>
          <w:tcPr>
            <w:tcW w:w="5130" w:type="dxa"/>
          </w:tcPr>
          <w:p w14:paraId="6F8EBDD9" w14:textId="5D870F2A" w:rsidR="004F59FE" w:rsidRPr="00170D43" w:rsidRDefault="00F051B7" w:rsidP="00ED796A">
            <w:pPr>
              <w:autoSpaceDE w:val="0"/>
              <w:autoSpaceDN w:val="0"/>
              <w:spacing w:after="0" w:line="240" w:lineRule="auto"/>
              <w:rPr>
                <w:rFonts w:cstheme="minorHAnsi"/>
                <w:iCs/>
              </w:rPr>
            </w:pPr>
            <w:r w:rsidRPr="00170D43">
              <w:rPr>
                <w:rFonts w:cstheme="minorHAnsi"/>
                <w:iCs/>
              </w:rPr>
              <w:t>Template</w:t>
            </w:r>
            <w:r w:rsidR="00ED77A1" w:rsidRPr="00170D43">
              <w:rPr>
                <w:rFonts w:cstheme="minorHAnsi"/>
                <w:iCs/>
              </w:rPr>
              <w:t>s</w:t>
            </w:r>
            <w:r w:rsidRPr="00170D43">
              <w:rPr>
                <w:rFonts w:cstheme="minorHAnsi"/>
                <w:iCs/>
              </w:rPr>
              <w:t xml:space="preserve"> </w:t>
            </w:r>
            <w:r w:rsidR="00ED77A1" w:rsidRPr="00170D43">
              <w:rPr>
                <w:rFonts w:cstheme="minorHAnsi"/>
                <w:iCs/>
              </w:rPr>
              <w:t xml:space="preserve">of </w:t>
            </w:r>
            <w:r w:rsidRPr="00170D43">
              <w:rPr>
                <w:rFonts w:cstheme="minorHAnsi"/>
                <w:iCs/>
              </w:rPr>
              <w:t>SOP</w:t>
            </w:r>
            <w:r w:rsidR="00691AE1" w:rsidRPr="00170D43">
              <w:rPr>
                <w:rFonts w:cstheme="minorHAnsi"/>
                <w:iCs/>
              </w:rPr>
              <w:t>s</w:t>
            </w:r>
            <w:r w:rsidRPr="00170D43">
              <w:rPr>
                <w:rFonts w:cstheme="minorHAnsi"/>
                <w:iCs/>
              </w:rPr>
              <w:t xml:space="preserve"> required by ISPO’s Standard</w:t>
            </w:r>
          </w:p>
        </w:tc>
        <w:tc>
          <w:tcPr>
            <w:tcW w:w="2835" w:type="dxa"/>
          </w:tcPr>
          <w:p w14:paraId="5216160E" w14:textId="53D9BD65" w:rsidR="004F59FE" w:rsidRPr="00170D43" w:rsidRDefault="00E90FA8" w:rsidP="00ED796A">
            <w:pPr>
              <w:autoSpaceDE w:val="0"/>
              <w:autoSpaceDN w:val="0"/>
              <w:spacing w:after="0" w:line="240" w:lineRule="auto"/>
              <w:jc w:val="center"/>
              <w:rPr>
                <w:rFonts w:cstheme="minorHAnsi"/>
                <w:iCs/>
              </w:rPr>
            </w:pPr>
            <w:r w:rsidRPr="00170D43">
              <w:rPr>
                <w:rFonts w:cstheme="minorHAnsi"/>
                <w:iCs/>
              </w:rPr>
              <w:t xml:space="preserve">April </w:t>
            </w:r>
            <w:r w:rsidR="004F59FE" w:rsidRPr="00170D43">
              <w:rPr>
                <w:rFonts w:cstheme="minorHAnsi"/>
                <w:iCs/>
              </w:rPr>
              <w:t>14</w:t>
            </w:r>
            <w:r w:rsidR="00217B31" w:rsidRPr="00170D43">
              <w:rPr>
                <w:rFonts w:cstheme="minorHAnsi"/>
                <w:iCs/>
                <w:vertAlign w:val="superscript"/>
              </w:rPr>
              <w:t>th</w:t>
            </w:r>
            <w:r w:rsidR="004F59FE" w:rsidRPr="00170D43">
              <w:rPr>
                <w:rFonts w:cstheme="minorHAnsi"/>
                <w:iCs/>
              </w:rPr>
              <w:t>, 20</w:t>
            </w:r>
            <w:r w:rsidR="001808F2" w:rsidRPr="00170D43">
              <w:rPr>
                <w:rFonts w:cstheme="minorHAnsi"/>
                <w:iCs/>
              </w:rPr>
              <w:t>23</w:t>
            </w:r>
          </w:p>
        </w:tc>
      </w:tr>
      <w:tr w:rsidR="004F59FE" w:rsidRPr="00170D43" w14:paraId="3F9E64A5" w14:textId="77777777" w:rsidTr="00690864">
        <w:tc>
          <w:tcPr>
            <w:tcW w:w="535" w:type="dxa"/>
          </w:tcPr>
          <w:p w14:paraId="56F0D9CC" w14:textId="75384AFD" w:rsidR="004F59FE" w:rsidRPr="00170D43" w:rsidRDefault="004F59FE" w:rsidP="00ED796A">
            <w:pPr>
              <w:autoSpaceDE w:val="0"/>
              <w:autoSpaceDN w:val="0"/>
              <w:spacing w:after="0" w:line="240" w:lineRule="auto"/>
              <w:jc w:val="center"/>
              <w:rPr>
                <w:rFonts w:cstheme="minorHAnsi"/>
                <w:i/>
              </w:rPr>
            </w:pPr>
            <w:r w:rsidRPr="00170D43">
              <w:rPr>
                <w:rFonts w:cstheme="minorHAnsi"/>
              </w:rPr>
              <w:t>2</w:t>
            </w:r>
          </w:p>
        </w:tc>
        <w:tc>
          <w:tcPr>
            <w:tcW w:w="5130" w:type="dxa"/>
          </w:tcPr>
          <w:p w14:paraId="70E052C7" w14:textId="6479E5EF" w:rsidR="004F59FE" w:rsidRPr="00170D43" w:rsidRDefault="00567BC5" w:rsidP="00ED796A">
            <w:pPr>
              <w:autoSpaceDE w:val="0"/>
              <w:autoSpaceDN w:val="0"/>
              <w:spacing w:after="0" w:line="240" w:lineRule="auto"/>
              <w:rPr>
                <w:rFonts w:cstheme="minorHAnsi"/>
                <w:iCs/>
              </w:rPr>
            </w:pPr>
            <w:r w:rsidRPr="00170D43">
              <w:rPr>
                <w:rFonts w:cstheme="minorHAnsi"/>
                <w:iCs/>
              </w:rPr>
              <w:t>Guideline for facilitating workshop to introduce the templates</w:t>
            </w:r>
            <w:r w:rsidR="00573D0B" w:rsidRPr="00170D43">
              <w:rPr>
                <w:rFonts w:cstheme="minorHAnsi"/>
                <w:iCs/>
              </w:rPr>
              <w:t xml:space="preserve"> of SOP.</w:t>
            </w:r>
            <w:r w:rsidRPr="00170D43">
              <w:rPr>
                <w:rFonts w:cstheme="minorHAnsi"/>
                <w:iCs/>
              </w:rPr>
              <w:t xml:space="preserve"> </w:t>
            </w:r>
          </w:p>
        </w:tc>
        <w:tc>
          <w:tcPr>
            <w:tcW w:w="2835" w:type="dxa"/>
          </w:tcPr>
          <w:p w14:paraId="68D49D2B" w14:textId="1696A1AB" w:rsidR="004F59FE" w:rsidRPr="00170D43" w:rsidRDefault="00217B31" w:rsidP="00ED796A">
            <w:pPr>
              <w:autoSpaceDE w:val="0"/>
              <w:autoSpaceDN w:val="0"/>
              <w:spacing w:after="0" w:line="240" w:lineRule="auto"/>
              <w:jc w:val="center"/>
              <w:rPr>
                <w:rFonts w:cstheme="minorHAnsi"/>
                <w:iCs/>
              </w:rPr>
            </w:pPr>
            <w:r w:rsidRPr="00170D43">
              <w:rPr>
                <w:rFonts w:cstheme="minorHAnsi"/>
                <w:iCs/>
              </w:rPr>
              <w:t>April 14</w:t>
            </w:r>
            <w:r w:rsidRPr="00170D43">
              <w:rPr>
                <w:rFonts w:cstheme="minorHAnsi"/>
                <w:iCs/>
                <w:vertAlign w:val="superscript"/>
              </w:rPr>
              <w:t>th</w:t>
            </w:r>
            <w:r w:rsidR="00F7349D" w:rsidRPr="00170D43">
              <w:rPr>
                <w:rFonts w:cstheme="minorHAnsi"/>
                <w:iCs/>
              </w:rPr>
              <w:t>, 20</w:t>
            </w:r>
            <w:r w:rsidRPr="00170D43">
              <w:rPr>
                <w:rFonts w:cstheme="minorHAnsi"/>
                <w:iCs/>
              </w:rPr>
              <w:t>23</w:t>
            </w:r>
          </w:p>
        </w:tc>
      </w:tr>
      <w:tr w:rsidR="00F7349D" w:rsidRPr="00170D43" w14:paraId="41464047" w14:textId="77777777" w:rsidTr="00690864">
        <w:tc>
          <w:tcPr>
            <w:tcW w:w="535" w:type="dxa"/>
          </w:tcPr>
          <w:p w14:paraId="15F30B5F" w14:textId="1E844CFB" w:rsidR="00F7349D" w:rsidRPr="00170D43" w:rsidRDefault="00ED77A1" w:rsidP="00ED796A">
            <w:pPr>
              <w:autoSpaceDE w:val="0"/>
              <w:autoSpaceDN w:val="0"/>
              <w:spacing w:after="0" w:line="240" w:lineRule="auto"/>
              <w:jc w:val="center"/>
              <w:rPr>
                <w:rFonts w:cstheme="minorHAnsi"/>
              </w:rPr>
            </w:pPr>
            <w:r w:rsidRPr="00170D43">
              <w:rPr>
                <w:rFonts w:cstheme="minorHAnsi"/>
              </w:rPr>
              <w:t>3</w:t>
            </w:r>
          </w:p>
        </w:tc>
        <w:tc>
          <w:tcPr>
            <w:tcW w:w="5130" w:type="dxa"/>
          </w:tcPr>
          <w:p w14:paraId="280800F9" w14:textId="447BCACA" w:rsidR="00F7349D" w:rsidRPr="00170D43" w:rsidRDefault="00AE309E" w:rsidP="00ED796A">
            <w:pPr>
              <w:autoSpaceDE w:val="0"/>
              <w:autoSpaceDN w:val="0"/>
              <w:spacing w:after="0" w:line="240" w:lineRule="auto"/>
              <w:rPr>
                <w:rFonts w:cstheme="minorHAnsi"/>
                <w:iCs/>
              </w:rPr>
            </w:pPr>
            <w:r w:rsidRPr="00170D43">
              <w:rPr>
                <w:rFonts w:cstheme="minorHAnsi"/>
                <w:iCs/>
              </w:rPr>
              <w:t>Guideline for coaching companies on SOPs development</w:t>
            </w:r>
          </w:p>
        </w:tc>
        <w:tc>
          <w:tcPr>
            <w:tcW w:w="2835" w:type="dxa"/>
          </w:tcPr>
          <w:p w14:paraId="561A128B" w14:textId="55D6F3D2" w:rsidR="00F7349D" w:rsidRPr="00170D43" w:rsidRDefault="00D463E2" w:rsidP="00ED796A">
            <w:pPr>
              <w:autoSpaceDE w:val="0"/>
              <w:autoSpaceDN w:val="0"/>
              <w:spacing w:after="0" w:line="240" w:lineRule="auto"/>
              <w:jc w:val="center"/>
              <w:rPr>
                <w:rFonts w:cstheme="minorHAnsi"/>
                <w:iCs/>
              </w:rPr>
            </w:pPr>
            <w:r w:rsidRPr="00170D43">
              <w:rPr>
                <w:rFonts w:cstheme="minorHAnsi"/>
                <w:iCs/>
              </w:rPr>
              <w:t>April 14</w:t>
            </w:r>
            <w:r w:rsidRPr="00170D43">
              <w:rPr>
                <w:rFonts w:cstheme="minorHAnsi"/>
                <w:iCs/>
                <w:vertAlign w:val="superscript"/>
              </w:rPr>
              <w:t>th</w:t>
            </w:r>
            <w:r w:rsidR="00F7349D" w:rsidRPr="00170D43">
              <w:rPr>
                <w:rFonts w:cstheme="minorHAnsi"/>
                <w:iCs/>
              </w:rPr>
              <w:t>, 20</w:t>
            </w:r>
            <w:r w:rsidRPr="00170D43">
              <w:rPr>
                <w:rFonts w:cstheme="minorHAnsi"/>
                <w:iCs/>
              </w:rPr>
              <w:t>23</w:t>
            </w:r>
          </w:p>
        </w:tc>
      </w:tr>
      <w:tr w:rsidR="00ED77A1" w:rsidRPr="00170D43" w14:paraId="69AE9AA5" w14:textId="77777777" w:rsidTr="00690864">
        <w:tc>
          <w:tcPr>
            <w:tcW w:w="535" w:type="dxa"/>
          </w:tcPr>
          <w:p w14:paraId="483987B3" w14:textId="5C1F8352" w:rsidR="00ED77A1" w:rsidRPr="00170D43" w:rsidRDefault="00AE309E" w:rsidP="00ED796A">
            <w:pPr>
              <w:autoSpaceDE w:val="0"/>
              <w:autoSpaceDN w:val="0"/>
              <w:spacing w:after="0" w:line="240" w:lineRule="auto"/>
              <w:jc w:val="center"/>
              <w:rPr>
                <w:rFonts w:cstheme="minorHAnsi"/>
              </w:rPr>
            </w:pPr>
            <w:r w:rsidRPr="00170D43">
              <w:rPr>
                <w:rFonts w:cstheme="minorHAnsi"/>
              </w:rPr>
              <w:t>4</w:t>
            </w:r>
          </w:p>
        </w:tc>
        <w:tc>
          <w:tcPr>
            <w:tcW w:w="5130" w:type="dxa"/>
          </w:tcPr>
          <w:p w14:paraId="6217B8EA" w14:textId="6091CFD3" w:rsidR="00ED77A1" w:rsidRPr="00170D43" w:rsidRDefault="00BC3421" w:rsidP="00ED796A">
            <w:pPr>
              <w:autoSpaceDE w:val="0"/>
              <w:autoSpaceDN w:val="0"/>
              <w:spacing w:after="0" w:line="240" w:lineRule="auto"/>
              <w:rPr>
                <w:rFonts w:cstheme="minorHAnsi"/>
                <w:iCs/>
              </w:rPr>
            </w:pPr>
            <w:r w:rsidRPr="00170D43">
              <w:rPr>
                <w:rFonts w:cstheme="minorHAnsi"/>
                <w:iCs/>
              </w:rPr>
              <w:t xml:space="preserve">At least </w:t>
            </w:r>
            <w:r w:rsidR="00A94820" w:rsidRPr="00170D43">
              <w:rPr>
                <w:rFonts w:cstheme="minorHAnsi"/>
                <w:iCs/>
              </w:rPr>
              <w:t xml:space="preserve">20 </w:t>
            </w:r>
            <w:r w:rsidRPr="00170D43">
              <w:rPr>
                <w:rFonts w:cstheme="minorHAnsi"/>
                <w:iCs/>
              </w:rPr>
              <w:t xml:space="preserve">staffs </w:t>
            </w:r>
            <w:r w:rsidR="00A94820" w:rsidRPr="00170D43">
              <w:rPr>
                <w:rFonts w:cstheme="minorHAnsi"/>
                <w:iCs/>
              </w:rPr>
              <w:t xml:space="preserve">received </w:t>
            </w:r>
            <w:r w:rsidR="003615BC" w:rsidRPr="00170D43">
              <w:rPr>
                <w:rFonts w:cstheme="minorHAnsi"/>
                <w:iCs/>
              </w:rPr>
              <w:t xml:space="preserve">competency </w:t>
            </w:r>
            <w:r w:rsidR="00A94820" w:rsidRPr="00170D43">
              <w:rPr>
                <w:rFonts w:cstheme="minorHAnsi"/>
                <w:iCs/>
              </w:rPr>
              <w:t>certificat</w:t>
            </w:r>
            <w:r w:rsidR="003615BC" w:rsidRPr="00170D43">
              <w:rPr>
                <w:rFonts w:cstheme="minorHAnsi"/>
                <w:iCs/>
              </w:rPr>
              <w:t xml:space="preserve">e </w:t>
            </w:r>
            <w:r w:rsidR="00A94820" w:rsidRPr="00170D43">
              <w:rPr>
                <w:rFonts w:cstheme="minorHAnsi"/>
                <w:iCs/>
              </w:rPr>
              <w:t xml:space="preserve">as an </w:t>
            </w:r>
            <w:r w:rsidRPr="00170D43">
              <w:rPr>
                <w:rFonts w:cstheme="minorHAnsi"/>
                <w:iCs/>
              </w:rPr>
              <w:t>internal audit</w:t>
            </w:r>
            <w:r w:rsidR="00A94820" w:rsidRPr="00170D43">
              <w:rPr>
                <w:rFonts w:cstheme="minorHAnsi"/>
                <w:iCs/>
              </w:rPr>
              <w:t>or</w:t>
            </w:r>
            <w:r w:rsidRPr="00170D43">
              <w:rPr>
                <w:rFonts w:cstheme="minorHAnsi"/>
                <w:iCs/>
              </w:rPr>
              <w:t xml:space="preserve"> </w:t>
            </w:r>
          </w:p>
        </w:tc>
        <w:tc>
          <w:tcPr>
            <w:tcW w:w="2835" w:type="dxa"/>
          </w:tcPr>
          <w:p w14:paraId="431DCF83" w14:textId="0F3FD4F2" w:rsidR="00ED77A1" w:rsidRPr="00170D43" w:rsidRDefault="00C27563" w:rsidP="00ED796A">
            <w:pPr>
              <w:autoSpaceDE w:val="0"/>
              <w:autoSpaceDN w:val="0"/>
              <w:spacing w:after="0" w:line="240" w:lineRule="auto"/>
              <w:jc w:val="center"/>
              <w:rPr>
                <w:rFonts w:cstheme="minorHAnsi"/>
                <w:iCs/>
              </w:rPr>
            </w:pPr>
            <w:r w:rsidRPr="00170D43">
              <w:rPr>
                <w:rFonts w:cstheme="minorHAnsi"/>
                <w:iCs/>
              </w:rPr>
              <w:t xml:space="preserve">May </w:t>
            </w:r>
            <w:r w:rsidR="007B3768" w:rsidRPr="00170D43">
              <w:rPr>
                <w:rFonts w:cstheme="minorHAnsi"/>
                <w:iCs/>
              </w:rPr>
              <w:t>26</w:t>
            </w:r>
            <w:r w:rsidR="003233C2" w:rsidRPr="00170D43">
              <w:rPr>
                <w:rFonts w:cstheme="minorHAnsi"/>
                <w:iCs/>
                <w:vertAlign w:val="superscript"/>
              </w:rPr>
              <w:t>th</w:t>
            </w:r>
            <w:r w:rsidR="003233C2" w:rsidRPr="00170D43">
              <w:rPr>
                <w:rFonts w:cstheme="minorHAnsi"/>
                <w:iCs/>
              </w:rPr>
              <w:t>,2023</w:t>
            </w:r>
          </w:p>
        </w:tc>
      </w:tr>
      <w:tr w:rsidR="00ED77A1" w:rsidRPr="00170D43" w14:paraId="59EE1ABB" w14:textId="77777777" w:rsidTr="00690864">
        <w:tc>
          <w:tcPr>
            <w:tcW w:w="535" w:type="dxa"/>
          </w:tcPr>
          <w:p w14:paraId="2F00DF17" w14:textId="2553F16A" w:rsidR="00ED77A1" w:rsidRPr="00170D43" w:rsidRDefault="00BC3421" w:rsidP="00ED796A">
            <w:pPr>
              <w:autoSpaceDE w:val="0"/>
              <w:autoSpaceDN w:val="0"/>
              <w:spacing w:after="0" w:line="240" w:lineRule="auto"/>
              <w:jc w:val="center"/>
              <w:rPr>
                <w:rFonts w:cstheme="minorHAnsi"/>
              </w:rPr>
            </w:pPr>
            <w:r w:rsidRPr="00170D43">
              <w:rPr>
                <w:rFonts w:cstheme="minorHAnsi"/>
              </w:rPr>
              <w:t>5</w:t>
            </w:r>
          </w:p>
        </w:tc>
        <w:tc>
          <w:tcPr>
            <w:tcW w:w="5130" w:type="dxa"/>
          </w:tcPr>
          <w:p w14:paraId="4F7B398A" w14:textId="2C92BE47" w:rsidR="00ED77A1" w:rsidRPr="00170D43" w:rsidRDefault="00A94820" w:rsidP="00ED796A">
            <w:pPr>
              <w:autoSpaceDE w:val="0"/>
              <w:autoSpaceDN w:val="0"/>
              <w:spacing w:after="0" w:line="240" w:lineRule="auto"/>
              <w:rPr>
                <w:rFonts w:cstheme="minorHAnsi"/>
                <w:iCs/>
              </w:rPr>
            </w:pPr>
            <w:r w:rsidRPr="00170D43">
              <w:rPr>
                <w:rFonts w:cstheme="minorHAnsi"/>
                <w:iCs/>
              </w:rPr>
              <w:t xml:space="preserve">At least 20 staffs received </w:t>
            </w:r>
            <w:r w:rsidR="003615BC" w:rsidRPr="00170D43">
              <w:rPr>
                <w:rFonts w:cstheme="minorHAnsi"/>
                <w:iCs/>
              </w:rPr>
              <w:t xml:space="preserve">competency </w:t>
            </w:r>
            <w:r w:rsidRPr="00170D43">
              <w:rPr>
                <w:rFonts w:cstheme="minorHAnsi"/>
                <w:iCs/>
              </w:rPr>
              <w:t>certificat</w:t>
            </w:r>
            <w:r w:rsidR="003615BC" w:rsidRPr="00170D43">
              <w:rPr>
                <w:rFonts w:cstheme="minorHAnsi"/>
                <w:iCs/>
              </w:rPr>
              <w:t xml:space="preserve">e </w:t>
            </w:r>
            <w:r w:rsidRPr="00170D43">
              <w:rPr>
                <w:rFonts w:cstheme="minorHAnsi"/>
                <w:iCs/>
              </w:rPr>
              <w:t xml:space="preserve">as </w:t>
            </w:r>
            <w:r w:rsidR="00722C58" w:rsidRPr="00170D43">
              <w:rPr>
                <w:rFonts w:cstheme="minorHAnsi"/>
                <w:iCs/>
              </w:rPr>
              <w:t>a</w:t>
            </w:r>
            <w:r w:rsidR="003B4EE3">
              <w:rPr>
                <w:rFonts w:cstheme="minorHAnsi"/>
                <w:iCs/>
              </w:rPr>
              <w:t>n</w:t>
            </w:r>
            <w:r w:rsidR="00722C58" w:rsidRPr="00170D43">
              <w:rPr>
                <w:rFonts w:cstheme="minorHAnsi"/>
                <w:iCs/>
              </w:rPr>
              <w:t xml:space="preserve"> </w:t>
            </w:r>
            <w:r w:rsidR="003615BC" w:rsidRPr="00170D43">
              <w:rPr>
                <w:rFonts w:cstheme="minorHAnsi"/>
                <w:iCs/>
              </w:rPr>
              <w:t xml:space="preserve">occupational </w:t>
            </w:r>
            <w:r w:rsidR="00722C58" w:rsidRPr="00170D43">
              <w:rPr>
                <w:rFonts w:cstheme="minorHAnsi"/>
                <w:iCs/>
              </w:rPr>
              <w:t>safety and health</w:t>
            </w:r>
            <w:r w:rsidR="003615BC" w:rsidRPr="00170D43">
              <w:rPr>
                <w:rFonts w:cstheme="minorHAnsi"/>
                <w:iCs/>
              </w:rPr>
              <w:t xml:space="preserve"> </w:t>
            </w:r>
            <w:r w:rsidR="00722C58" w:rsidRPr="00170D43">
              <w:rPr>
                <w:rFonts w:cstheme="minorHAnsi"/>
                <w:iCs/>
              </w:rPr>
              <w:t>officer</w:t>
            </w:r>
          </w:p>
        </w:tc>
        <w:tc>
          <w:tcPr>
            <w:tcW w:w="2835" w:type="dxa"/>
          </w:tcPr>
          <w:p w14:paraId="455B4836" w14:textId="52D8AC7E" w:rsidR="00ED77A1" w:rsidRPr="00170D43" w:rsidRDefault="003233C2" w:rsidP="00ED796A">
            <w:pPr>
              <w:autoSpaceDE w:val="0"/>
              <w:autoSpaceDN w:val="0"/>
              <w:spacing w:after="0" w:line="240" w:lineRule="auto"/>
              <w:jc w:val="center"/>
              <w:rPr>
                <w:rFonts w:cstheme="minorHAnsi"/>
                <w:iCs/>
              </w:rPr>
            </w:pPr>
            <w:r w:rsidRPr="00170D43">
              <w:rPr>
                <w:rFonts w:cstheme="minorHAnsi"/>
                <w:iCs/>
              </w:rPr>
              <w:t>May 26</w:t>
            </w:r>
            <w:r w:rsidR="007B3768" w:rsidRPr="00170D43">
              <w:rPr>
                <w:rFonts w:cstheme="minorHAnsi"/>
                <w:iCs/>
                <w:vertAlign w:val="superscript"/>
              </w:rPr>
              <w:t>th</w:t>
            </w:r>
            <w:r w:rsidR="007B3768" w:rsidRPr="00170D43">
              <w:rPr>
                <w:rFonts w:cstheme="minorHAnsi"/>
                <w:iCs/>
              </w:rPr>
              <w:t>, 2023</w:t>
            </w:r>
          </w:p>
        </w:tc>
      </w:tr>
      <w:tr w:rsidR="006F6B74" w:rsidRPr="00170D43" w14:paraId="782A9CB6" w14:textId="77777777" w:rsidTr="00690864">
        <w:tc>
          <w:tcPr>
            <w:tcW w:w="535" w:type="dxa"/>
          </w:tcPr>
          <w:p w14:paraId="6A6BC565" w14:textId="50439D37" w:rsidR="006F6B74" w:rsidRPr="00170D43" w:rsidRDefault="006F6B74" w:rsidP="00ED796A">
            <w:pPr>
              <w:autoSpaceDE w:val="0"/>
              <w:autoSpaceDN w:val="0"/>
              <w:spacing w:after="0" w:line="240" w:lineRule="auto"/>
              <w:jc w:val="center"/>
              <w:rPr>
                <w:rFonts w:cstheme="minorHAnsi"/>
              </w:rPr>
            </w:pPr>
            <w:r>
              <w:rPr>
                <w:rFonts w:cstheme="minorHAnsi"/>
              </w:rPr>
              <w:t>6</w:t>
            </w:r>
          </w:p>
        </w:tc>
        <w:tc>
          <w:tcPr>
            <w:tcW w:w="5130" w:type="dxa"/>
          </w:tcPr>
          <w:p w14:paraId="4380A788" w14:textId="53F69094" w:rsidR="006F6B74" w:rsidRPr="00170D43" w:rsidRDefault="00E325B3" w:rsidP="00ED796A">
            <w:pPr>
              <w:autoSpaceDE w:val="0"/>
              <w:autoSpaceDN w:val="0"/>
              <w:spacing w:after="0" w:line="240" w:lineRule="auto"/>
              <w:rPr>
                <w:rFonts w:cstheme="minorHAnsi"/>
                <w:iCs/>
              </w:rPr>
            </w:pPr>
            <w:r>
              <w:rPr>
                <w:rFonts w:cstheme="minorHAnsi"/>
                <w:iCs/>
              </w:rPr>
              <w:t>Training material, questions for pre-</w:t>
            </w:r>
            <w:proofErr w:type="spellStart"/>
            <w:r>
              <w:rPr>
                <w:rFonts w:cstheme="minorHAnsi"/>
                <w:iCs/>
              </w:rPr>
              <w:t>post test</w:t>
            </w:r>
            <w:proofErr w:type="spellEnd"/>
            <w:r>
              <w:rPr>
                <w:rFonts w:cstheme="minorHAnsi"/>
                <w:iCs/>
              </w:rPr>
              <w:t xml:space="preserve"> and pre-post test results report of each training</w:t>
            </w:r>
          </w:p>
        </w:tc>
        <w:tc>
          <w:tcPr>
            <w:tcW w:w="2835" w:type="dxa"/>
          </w:tcPr>
          <w:p w14:paraId="39A7DF34" w14:textId="6160E7DF" w:rsidR="006F6B74" w:rsidRPr="00170D43" w:rsidRDefault="00824A42" w:rsidP="00ED796A">
            <w:pPr>
              <w:autoSpaceDE w:val="0"/>
              <w:autoSpaceDN w:val="0"/>
              <w:spacing w:after="0" w:line="240" w:lineRule="auto"/>
              <w:jc w:val="center"/>
              <w:rPr>
                <w:rFonts w:cstheme="minorHAnsi"/>
                <w:iCs/>
              </w:rPr>
            </w:pPr>
            <w:r>
              <w:rPr>
                <w:rFonts w:cstheme="minorHAnsi"/>
                <w:iCs/>
              </w:rPr>
              <w:t>August 30</w:t>
            </w:r>
            <w:r w:rsidRPr="00824A42">
              <w:rPr>
                <w:rFonts w:cstheme="minorHAnsi"/>
                <w:iCs/>
                <w:vertAlign w:val="superscript"/>
              </w:rPr>
              <w:t>th</w:t>
            </w:r>
            <w:r>
              <w:rPr>
                <w:rFonts w:cstheme="minorHAnsi"/>
                <w:iCs/>
              </w:rPr>
              <w:t>, 2023</w:t>
            </w:r>
          </w:p>
        </w:tc>
      </w:tr>
      <w:tr w:rsidR="006F03E7" w:rsidRPr="00170D43" w14:paraId="47C81063" w14:textId="77777777" w:rsidTr="00690864">
        <w:tc>
          <w:tcPr>
            <w:tcW w:w="535" w:type="dxa"/>
          </w:tcPr>
          <w:p w14:paraId="5DB3DF3A" w14:textId="0F798CB7" w:rsidR="006F03E7" w:rsidRPr="00170D43" w:rsidRDefault="006F6B74" w:rsidP="006F6B74">
            <w:pPr>
              <w:autoSpaceDE w:val="0"/>
              <w:autoSpaceDN w:val="0"/>
              <w:spacing w:after="0" w:line="240" w:lineRule="auto"/>
              <w:jc w:val="center"/>
              <w:rPr>
                <w:rFonts w:cstheme="minorHAnsi"/>
              </w:rPr>
            </w:pPr>
            <w:r>
              <w:rPr>
                <w:rFonts w:cstheme="minorHAnsi"/>
              </w:rPr>
              <w:t>7</w:t>
            </w:r>
          </w:p>
        </w:tc>
        <w:tc>
          <w:tcPr>
            <w:tcW w:w="5130" w:type="dxa"/>
          </w:tcPr>
          <w:p w14:paraId="58879C98" w14:textId="62FA2E75" w:rsidR="006F03E7" w:rsidRPr="00170D43" w:rsidRDefault="00947AB8" w:rsidP="00ED796A">
            <w:pPr>
              <w:autoSpaceDE w:val="0"/>
              <w:autoSpaceDN w:val="0"/>
              <w:spacing w:after="0" w:line="240" w:lineRule="auto"/>
              <w:rPr>
                <w:rFonts w:cstheme="minorHAnsi"/>
                <w:iCs/>
              </w:rPr>
            </w:pPr>
            <w:r>
              <w:rPr>
                <w:rFonts w:cstheme="minorHAnsi"/>
                <w:iCs/>
              </w:rPr>
              <w:t xml:space="preserve">Activity </w:t>
            </w:r>
            <w:r w:rsidR="00B73844">
              <w:rPr>
                <w:rFonts w:cstheme="minorHAnsi"/>
                <w:iCs/>
              </w:rPr>
              <w:t xml:space="preserve">Report for supervising the </w:t>
            </w:r>
            <w:r>
              <w:rPr>
                <w:rFonts w:cstheme="minorHAnsi"/>
                <w:iCs/>
              </w:rPr>
              <w:t>companies</w:t>
            </w:r>
            <w:r w:rsidR="00CC2D59">
              <w:rPr>
                <w:rFonts w:cstheme="minorHAnsi"/>
                <w:iCs/>
              </w:rPr>
              <w:t>’</w:t>
            </w:r>
            <w:r>
              <w:rPr>
                <w:rFonts w:cstheme="minorHAnsi"/>
                <w:iCs/>
              </w:rPr>
              <w:t xml:space="preserve"> </w:t>
            </w:r>
            <w:r w:rsidR="00B73844">
              <w:rPr>
                <w:rFonts w:cstheme="minorHAnsi"/>
                <w:iCs/>
              </w:rPr>
              <w:t xml:space="preserve">first </w:t>
            </w:r>
            <w:r w:rsidR="00CC2D59">
              <w:rPr>
                <w:rFonts w:cstheme="minorHAnsi"/>
                <w:iCs/>
              </w:rPr>
              <w:t xml:space="preserve">internal </w:t>
            </w:r>
            <w:r w:rsidR="00B73844">
              <w:rPr>
                <w:rFonts w:cstheme="minorHAnsi"/>
                <w:iCs/>
              </w:rPr>
              <w:t>audit</w:t>
            </w:r>
            <w:r w:rsidR="006F03E7" w:rsidRPr="00170D43">
              <w:rPr>
                <w:rFonts w:cstheme="minorHAnsi"/>
                <w:iCs/>
              </w:rPr>
              <w:t>.</w:t>
            </w:r>
          </w:p>
        </w:tc>
        <w:tc>
          <w:tcPr>
            <w:tcW w:w="2835" w:type="dxa"/>
          </w:tcPr>
          <w:p w14:paraId="658F5BF7" w14:textId="615D68AB" w:rsidR="006F03E7" w:rsidRPr="00170D43" w:rsidRDefault="00CC2D59" w:rsidP="00ED796A">
            <w:pPr>
              <w:autoSpaceDE w:val="0"/>
              <w:autoSpaceDN w:val="0"/>
              <w:spacing w:after="0" w:line="240" w:lineRule="auto"/>
              <w:jc w:val="center"/>
              <w:rPr>
                <w:rFonts w:cstheme="minorHAnsi"/>
                <w:iCs/>
              </w:rPr>
            </w:pPr>
            <w:r>
              <w:rPr>
                <w:rFonts w:cstheme="minorHAnsi"/>
                <w:iCs/>
              </w:rPr>
              <w:t xml:space="preserve">Sept </w:t>
            </w:r>
            <w:r w:rsidR="004F708D" w:rsidRPr="00170D43">
              <w:rPr>
                <w:rFonts w:cstheme="minorHAnsi"/>
                <w:iCs/>
              </w:rPr>
              <w:t>3</w:t>
            </w:r>
            <w:r w:rsidR="007D3B87">
              <w:rPr>
                <w:rFonts w:cstheme="minorHAnsi"/>
                <w:iCs/>
              </w:rPr>
              <w:t>0</w:t>
            </w:r>
            <w:r w:rsidR="004F708D" w:rsidRPr="00170D43">
              <w:rPr>
                <w:rFonts w:cstheme="minorHAnsi"/>
                <w:iCs/>
                <w:vertAlign w:val="superscript"/>
              </w:rPr>
              <w:t>st</w:t>
            </w:r>
            <w:r w:rsidR="004F708D" w:rsidRPr="00170D43">
              <w:rPr>
                <w:rFonts w:cstheme="minorHAnsi"/>
                <w:iCs/>
              </w:rPr>
              <w:t>, 2023</w:t>
            </w:r>
          </w:p>
        </w:tc>
      </w:tr>
    </w:tbl>
    <w:p w14:paraId="093D7B26" w14:textId="16AA163B" w:rsidR="004F59FE" w:rsidRPr="00DB4F64" w:rsidRDefault="004F59FE" w:rsidP="00DC0CC8">
      <w:pPr>
        <w:spacing w:after="0" w:line="276" w:lineRule="auto"/>
        <w:ind w:left="360"/>
        <w:jc w:val="both"/>
        <w:rPr>
          <w:rFonts w:cstheme="minorHAnsi"/>
          <w:highlight w:val="lightGray"/>
        </w:rPr>
      </w:pPr>
    </w:p>
    <w:p w14:paraId="16239C78" w14:textId="6F36628F" w:rsidR="004F59FE" w:rsidRPr="00DB4F64" w:rsidRDefault="004F59FE" w:rsidP="00DC0CC8">
      <w:pPr>
        <w:spacing w:after="0" w:line="276" w:lineRule="auto"/>
        <w:ind w:left="360"/>
        <w:jc w:val="both"/>
        <w:rPr>
          <w:rFonts w:cstheme="minorHAnsi"/>
          <w:highlight w:val="lightGray"/>
        </w:rPr>
      </w:pPr>
    </w:p>
    <w:p w14:paraId="14700648" w14:textId="77777777" w:rsidR="004F59FE" w:rsidRPr="00DB4F64" w:rsidRDefault="004F59FE" w:rsidP="00DC0CC8">
      <w:pPr>
        <w:spacing w:after="0" w:line="276" w:lineRule="auto"/>
        <w:ind w:left="360"/>
        <w:jc w:val="both"/>
        <w:rPr>
          <w:rFonts w:cstheme="minorHAnsi"/>
          <w:highlight w:val="lightGray"/>
        </w:rPr>
      </w:pPr>
    </w:p>
    <w:p w14:paraId="658BFA03" w14:textId="77777777" w:rsidR="00555D9B" w:rsidRPr="00DB4F64" w:rsidRDefault="00555D9B" w:rsidP="004F59FE">
      <w:pPr>
        <w:spacing w:after="0" w:line="276" w:lineRule="auto"/>
        <w:rPr>
          <w:rFonts w:cstheme="minorHAnsi"/>
          <w:b/>
        </w:rPr>
      </w:pPr>
    </w:p>
    <w:p w14:paraId="57BBACA8" w14:textId="430FC2C4" w:rsidR="006F03E7" w:rsidRPr="00781062" w:rsidRDefault="00BE2185" w:rsidP="00781062">
      <w:pPr>
        <w:pStyle w:val="ListParagraph"/>
        <w:numPr>
          <w:ilvl w:val="0"/>
          <w:numId w:val="1"/>
        </w:numPr>
        <w:spacing w:after="0" w:line="276" w:lineRule="auto"/>
        <w:ind w:left="360"/>
        <w:rPr>
          <w:rFonts w:cstheme="minorHAnsi"/>
          <w:b/>
          <w:bCs/>
        </w:rPr>
      </w:pPr>
      <w:r w:rsidRPr="00DB4F64">
        <w:rPr>
          <w:rFonts w:cstheme="minorHAnsi"/>
          <w:b/>
          <w:bCs/>
        </w:rPr>
        <w:lastRenderedPageBreak/>
        <w:t xml:space="preserve">REQUIRED QUALIFICATIONS </w:t>
      </w:r>
    </w:p>
    <w:p w14:paraId="68ADA18C" w14:textId="13E11076" w:rsidR="00555D9B" w:rsidRPr="00314920" w:rsidRDefault="00314920" w:rsidP="00555D9B">
      <w:pPr>
        <w:spacing w:after="0" w:line="276" w:lineRule="auto"/>
        <w:ind w:left="360"/>
        <w:jc w:val="both"/>
        <w:rPr>
          <w:rFonts w:cstheme="minorHAnsi"/>
        </w:rPr>
      </w:pPr>
      <w:r w:rsidRPr="00314920">
        <w:rPr>
          <w:rFonts w:cstheme="minorHAnsi"/>
        </w:rPr>
        <w:t>R</w:t>
      </w:r>
      <w:r w:rsidR="00555D9B" w:rsidRPr="00314920">
        <w:rPr>
          <w:rFonts w:cstheme="minorHAnsi"/>
        </w:rPr>
        <w:t xml:space="preserve">equired qualification for </w:t>
      </w:r>
      <w:r w:rsidR="005C64C1" w:rsidRPr="00314920">
        <w:rPr>
          <w:rFonts w:cstheme="minorHAnsi"/>
        </w:rPr>
        <w:t>the assigned person</w:t>
      </w:r>
      <w:r w:rsidR="00484FB0" w:rsidRPr="00314920">
        <w:rPr>
          <w:rFonts w:cstheme="minorHAnsi"/>
        </w:rPr>
        <w:t xml:space="preserve"> that might include/ not limited to:</w:t>
      </w:r>
    </w:p>
    <w:p w14:paraId="26643B35" w14:textId="38F46AF5" w:rsidR="00BE2185" w:rsidRPr="00781062" w:rsidRDefault="001808F2" w:rsidP="00781062">
      <w:pPr>
        <w:pStyle w:val="ListParagraph"/>
        <w:numPr>
          <w:ilvl w:val="0"/>
          <w:numId w:val="13"/>
        </w:numPr>
        <w:shd w:val="clear" w:color="auto" w:fill="FFFFFF" w:themeFill="background1"/>
        <w:spacing w:after="0" w:line="276" w:lineRule="auto"/>
        <w:jc w:val="both"/>
        <w:rPr>
          <w:rFonts w:cstheme="minorHAnsi"/>
        </w:rPr>
      </w:pPr>
      <w:r w:rsidRPr="00781062">
        <w:rPr>
          <w:rFonts w:cstheme="minorHAnsi"/>
        </w:rPr>
        <w:t xml:space="preserve">The </w:t>
      </w:r>
      <w:r w:rsidR="000E378B" w:rsidRPr="00781062">
        <w:rPr>
          <w:rFonts w:cstheme="minorHAnsi"/>
        </w:rPr>
        <w:t xml:space="preserve">consultant must have authority to certify </w:t>
      </w:r>
      <w:r w:rsidR="008E09CC" w:rsidRPr="00781062">
        <w:rPr>
          <w:rFonts w:cstheme="minorHAnsi"/>
        </w:rPr>
        <w:t xml:space="preserve">staff </w:t>
      </w:r>
      <w:r w:rsidR="000E378B" w:rsidRPr="00781062">
        <w:rPr>
          <w:rFonts w:cstheme="minorHAnsi"/>
        </w:rPr>
        <w:t xml:space="preserve">competencies </w:t>
      </w:r>
      <w:r w:rsidR="008E09CC" w:rsidRPr="00781062">
        <w:rPr>
          <w:rFonts w:cstheme="minorHAnsi"/>
        </w:rPr>
        <w:t xml:space="preserve">on internal audit and/or </w:t>
      </w:r>
      <w:r w:rsidR="00F30103">
        <w:rPr>
          <w:rFonts w:cstheme="minorHAnsi"/>
        </w:rPr>
        <w:t xml:space="preserve">occupational </w:t>
      </w:r>
      <w:r w:rsidR="008E09CC" w:rsidRPr="00781062">
        <w:rPr>
          <w:rFonts w:cstheme="minorHAnsi"/>
        </w:rPr>
        <w:t>safety and health.</w:t>
      </w:r>
    </w:p>
    <w:p w14:paraId="1E1FD244" w14:textId="5505EFAD" w:rsidR="008E09CC" w:rsidRDefault="00AE44A5" w:rsidP="00781062">
      <w:pPr>
        <w:pStyle w:val="ListParagraph"/>
        <w:numPr>
          <w:ilvl w:val="0"/>
          <w:numId w:val="13"/>
        </w:numPr>
        <w:shd w:val="clear" w:color="auto" w:fill="FFFFFF" w:themeFill="background1"/>
        <w:spacing w:after="0" w:line="276" w:lineRule="auto"/>
        <w:jc w:val="both"/>
        <w:rPr>
          <w:rFonts w:cstheme="minorHAnsi"/>
        </w:rPr>
      </w:pPr>
      <w:r w:rsidRPr="00781062">
        <w:rPr>
          <w:rFonts w:cstheme="minorHAnsi"/>
        </w:rPr>
        <w:t>The consultant must have experience to conduct inspections and develop standard operation procedure required by ISPO certification.</w:t>
      </w:r>
    </w:p>
    <w:p w14:paraId="5FC89E1B" w14:textId="324C17CB" w:rsidR="007629D7" w:rsidRPr="00781062" w:rsidRDefault="007629D7" w:rsidP="00781062">
      <w:pPr>
        <w:pStyle w:val="ListParagraph"/>
        <w:numPr>
          <w:ilvl w:val="0"/>
          <w:numId w:val="13"/>
        </w:numPr>
        <w:shd w:val="clear" w:color="auto" w:fill="FFFFFF" w:themeFill="background1"/>
        <w:spacing w:after="0" w:line="276" w:lineRule="auto"/>
        <w:jc w:val="both"/>
        <w:rPr>
          <w:rFonts w:cstheme="minorHAnsi"/>
        </w:rPr>
      </w:pPr>
      <w:r>
        <w:rPr>
          <w:rFonts w:cstheme="minorHAnsi"/>
        </w:rPr>
        <w:t xml:space="preserve">The consultants must have </w:t>
      </w:r>
      <w:r w:rsidR="006F4F50">
        <w:rPr>
          <w:rFonts w:cstheme="minorHAnsi"/>
        </w:rPr>
        <w:t xml:space="preserve">good </w:t>
      </w:r>
      <w:r>
        <w:rPr>
          <w:rFonts w:cstheme="minorHAnsi"/>
        </w:rPr>
        <w:t>facilitation skill</w:t>
      </w:r>
      <w:r w:rsidR="006F4F50">
        <w:rPr>
          <w:rFonts w:cstheme="minorHAnsi"/>
        </w:rPr>
        <w:t>s.</w:t>
      </w:r>
    </w:p>
    <w:p w14:paraId="7756FC97" w14:textId="77777777" w:rsidR="00AE44A5" w:rsidRPr="001808F2" w:rsidRDefault="00AE44A5" w:rsidP="00AE44A5">
      <w:pPr>
        <w:pStyle w:val="ListParagraph"/>
        <w:spacing w:after="0" w:line="276" w:lineRule="auto"/>
        <w:jc w:val="both"/>
        <w:rPr>
          <w:rFonts w:cstheme="minorHAnsi"/>
          <w:highlight w:val="lightGray"/>
        </w:rPr>
      </w:pPr>
    </w:p>
    <w:p w14:paraId="51EAABF1" w14:textId="0B059456" w:rsidR="00555D9B" w:rsidRPr="00DB4F64" w:rsidRDefault="00BE2185" w:rsidP="077AEEE2">
      <w:pPr>
        <w:pStyle w:val="ListParagraph"/>
        <w:numPr>
          <w:ilvl w:val="0"/>
          <w:numId w:val="1"/>
        </w:numPr>
        <w:spacing w:after="0" w:line="276" w:lineRule="auto"/>
        <w:ind w:left="360"/>
        <w:rPr>
          <w:rFonts w:cstheme="minorHAnsi"/>
          <w:b/>
          <w:bCs/>
        </w:rPr>
      </w:pPr>
      <w:r w:rsidRPr="00DB4F64">
        <w:rPr>
          <w:rFonts w:cstheme="minorHAnsi"/>
          <w:b/>
          <w:bCs/>
        </w:rPr>
        <w:t>SUPERVISION AND REPORTING</w:t>
      </w:r>
    </w:p>
    <w:p w14:paraId="2038F661" w14:textId="24422898" w:rsidR="00461560" w:rsidRPr="00E3131C" w:rsidRDefault="006F4F50" w:rsidP="004F59FE">
      <w:pPr>
        <w:spacing w:after="0" w:line="276" w:lineRule="auto"/>
        <w:ind w:left="360"/>
        <w:jc w:val="both"/>
        <w:rPr>
          <w:rFonts w:cstheme="minorHAnsi"/>
        </w:rPr>
      </w:pPr>
      <w:r w:rsidRPr="00E3131C">
        <w:rPr>
          <w:rFonts w:cstheme="minorHAnsi"/>
        </w:rPr>
        <w:t xml:space="preserve">USAID SEGAR assigned </w:t>
      </w:r>
      <w:r w:rsidR="00095E93">
        <w:rPr>
          <w:rFonts w:cstheme="minorHAnsi"/>
        </w:rPr>
        <w:t xml:space="preserve">the </w:t>
      </w:r>
      <w:r w:rsidR="002856CD">
        <w:rPr>
          <w:rFonts w:cstheme="minorHAnsi"/>
        </w:rPr>
        <w:t xml:space="preserve">Sustainable </w:t>
      </w:r>
      <w:r w:rsidR="00095E93">
        <w:rPr>
          <w:rFonts w:cstheme="minorHAnsi"/>
        </w:rPr>
        <w:t xml:space="preserve">Enterprise Specialist </w:t>
      </w:r>
      <w:r w:rsidR="00E3131C" w:rsidRPr="00E3131C">
        <w:rPr>
          <w:rFonts w:cstheme="minorHAnsi"/>
        </w:rPr>
        <w:t>as the person in charge to represent USAID SEGAR in managing this consultancy works.</w:t>
      </w:r>
    </w:p>
    <w:p w14:paraId="3FFFD7B1" w14:textId="77777777" w:rsidR="00DC0CC8" w:rsidRPr="00DB4F64" w:rsidRDefault="00DC0CC8" w:rsidP="00DC0CC8">
      <w:pPr>
        <w:spacing w:after="0" w:line="276" w:lineRule="auto"/>
        <w:rPr>
          <w:rFonts w:cstheme="minorHAnsi"/>
          <w:highlight w:val="lightGray"/>
        </w:rPr>
      </w:pPr>
    </w:p>
    <w:p w14:paraId="58D057D4" w14:textId="7F6E5E5B" w:rsidR="00EF3035" w:rsidRPr="00DB4F64" w:rsidRDefault="00BE2185" w:rsidP="077AEEE2">
      <w:pPr>
        <w:pStyle w:val="ListParagraph"/>
        <w:numPr>
          <w:ilvl w:val="0"/>
          <w:numId w:val="1"/>
        </w:numPr>
        <w:spacing w:after="0" w:line="276" w:lineRule="auto"/>
        <w:ind w:left="360"/>
        <w:rPr>
          <w:rFonts w:cstheme="minorHAnsi"/>
          <w:b/>
          <w:bCs/>
        </w:rPr>
      </w:pPr>
      <w:r w:rsidRPr="00DB4F64">
        <w:rPr>
          <w:rFonts w:cstheme="minorHAnsi"/>
          <w:b/>
          <w:bCs/>
        </w:rPr>
        <w:t>GENDER INTEGRATION</w:t>
      </w:r>
    </w:p>
    <w:p w14:paraId="6C6E26B8" w14:textId="42BAC29A" w:rsidR="00EF3035" w:rsidRPr="00454B6A" w:rsidRDefault="00AB55C3" w:rsidP="007947ED">
      <w:pPr>
        <w:pStyle w:val="ListParagraph"/>
        <w:spacing w:after="0" w:line="276" w:lineRule="auto"/>
        <w:ind w:left="360"/>
        <w:jc w:val="both"/>
        <w:rPr>
          <w:rFonts w:cstheme="minorHAnsi"/>
          <w:bCs/>
        </w:rPr>
      </w:pPr>
      <w:r w:rsidRPr="00454B6A">
        <w:rPr>
          <w:rFonts w:cstheme="minorHAnsi"/>
          <w:bCs/>
        </w:rPr>
        <w:t xml:space="preserve">The consultant </w:t>
      </w:r>
      <w:r w:rsidR="00454B6A" w:rsidRPr="00454B6A">
        <w:rPr>
          <w:rFonts w:cstheme="minorHAnsi"/>
          <w:bCs/>
        </w:rPr>
        <w:t>must</w:t>
      </w:r>
      <w:r w:rsidRPr="00454B6A">
        <w:rPr>
          <w:rFonts w:cstheme="minorHAnsi"/>
          <w:bCs/>
        </w:rPr>
        <w:t xml:space="preserve"> consider </w:t>
      </w:r>
      <w:r w:rsidR="00EE2622" w:rsidRPr="00454B6A">
        <w:rPr>
          <w:rFonts w:cstheme="minorHAnsi"/>
          <w:bCs/>
        </w:rPr>
        <w:t xml:space="preserve">and integrate </w:t>
      </w:r>
      <w:r w:rsidRPr="00454B6A">
        <w:rPr>
          <w:rFonts w:cstheme="minorHAnsi"/>
          <w:bCs/>
        </w:rPr>
        <w:t>gender aspect when providing services</w:t>
      </w:r>
      <w:r w:rsidR="00EE2622" w:rsidRPr="00454B6A">
        <w:rPr>
          <w:rFonts w:cstheme="minorHAnsi"/>
          <w:bCs/>
        </w:rPr>
        <w:t xml:space="preserve"> for the companies</w:t>
      </w:r>
      <w:r w:rsidR="00DF7EE6" w:rsidRPr="00454B6A">
        <w:rPr>
          <w:rFonts w:cstheme="minorHAnsi"/>
          <w:bCs/>
        </w:rPr>
        <w:t xml:space="preserve"> and </w:t>
      </w:r>
      <w:r w:rsidR="001D40BD" w:rsidRPr="00454B6A">
        <w:rPr>
          <w:rFonts w:cstheme="minorHAnsi"/>
          <w:bCs/>
        </w:rPr>
        <w:t xml:space="preserve">give a clear explanation </w:t>
      </w:r>
      <w:r w:rsidR="00095E93">
        <w:rPr>
          <w:rFonts w:cstheme="minorHAnsi"/>
          <w:bCs/>
        </w:rPr>
        <w:t xml:space="preserve">and highlight </w:t>
      </w:r>
      <w:r w:rsidR="00D13029">
        <w:rPr>
          <w:rFonts w:cstheme="minorHAnsi"/>
          <w:bCs/>
        </w:rPr>
        <w:t xml:space="preserve">of </w:t>
      </w:r>
      <w:r w:rsidR="001D40BD" w:rsidRPr="00454B6A">
        <w:rPr>
          <w:rFonts w:cstheme="minorHAnsi"/>
          <w:bCs/>
        </w:rPr>
        <w:t>gender aspect</w:t>
      </w:r>
      <w:r w:rsidR="00D13029">
        <w:rPr>
          <w:rFonts w:cstheme="minorHAnsi"/>
          <w:bCs/>
        </w:rPr>
        <w:t>s</w:t>
      </w:r>
      <w:r w:rsidR="001D40BD" w:rsidRPr="00454B6A">
        <w:rPr>
          <w:rFonts w:cstheme="minorHAnsi"/>
          <w:bCs/>
        </w:rPr>
        <w:t xml:space="preserve"> </w:t>
      </w:r>
      <w:r w:rsidR="00D13029">
        <w:rPr>
          <w:rFonts w:cstheme="minorHAnsi"/>
          <w:bCs/>
        </w:rPr>
        <w:t xml:space="preserve">that </w:t>
      </w:r>
      <w:r w:rsidR="00C502A6" w:rsidRPr="00454B6A">
        <w:rPr>
          <w:rFonts w:cstheme="minorHAnsi"/>
          <w:bCs/>
        </w:rPr>
        <w:t xml:space="preserve">had been </w:t>
      </w:r>
      <w:r w:rsidR="00D13029">
        <w:rPr>
          <w:rFonts w:cstheme="minorHAnsi"/>
          <w:bCs/>
        </w:rPr>
        <w:t xml:space="preserve">mentioned </w:t>
      </w:r>
      <w:r w:rsidR="001D40BD" w:rsidRPr="00454B6A">
        <w:rPr>
          <w:rFonts w:cstheme="minorHAnsi"/>
          <w:bCs/>
        </w:rPr>
        <w:t xml:space="preserve">in the standard and certification </w:t>
      </w:r>
      <w:r w:rsidR="00C502A6" w:rsidRPr="00454B6A">
        <w:rPr>
          <w:rFonts w:cstheme="minorHAnsi"/>
          <w:bCs/>
        </w:rPr>
        <w:t>process</w:t>
      </w:r>
      <w:r w:rsidR="001D40BD" w:rsidRPr="00454B6A">
        <w:rPr>
          <w:rFonts w:cstheme="minorHAnsi"/>
          <w:bCs/>
        </w:rPr>
        <w:t>.</w:t>
      </w:r>
    </w:p>
    <w:sectPr w:rsidR="00EF3035" w:rsidRPr="00454B6A" w:rsidSect="00690864">
      <w:type w:val="continuous"/>
      <w:pgSz w:w="11906" w:h="16838" w:code="9"/>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C768" w14:textId="77777777" w:rsidR="00C56CFF" w:rsidRDefault="00C56CFF" w:rsidP="00EB1BB1">
      <w:pPr>
        <w:spacing w:after="0" w:line="240" w:lineRule="auto"/>
      </w:pPr>
      <w:r>
        <w:separator/>
      </w:r>
    </w:p>
  </w:endnote>
  <w:endnote w:type="continuationSeparator" w:id="0">
    <w:p w14:paraId="254A8C93" w14:textId="77777777" w:rsidR="00C56CFF" w:rsidRDefault="00C56CFF" w:rsidP="00EB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63943597"/>
      <w:docPartObj>
        <w:docPartGallery w:val="Page Numbers (Bottom of Page)"/>
        <w:docPartUnique/>
      </w:docPartObj>
    </w:sdtPr>
    <w:sdtEndPr>
      <w:rPr>
        <w:color w:val="7F7F7F" w:themeColor="background1" w:themeShade="7F"/>
        <w:spacing w:val="60"/>
      </w:rPr>
    </w:sdtEndPr>
    <w:sdtContent>
      <w:p w14:paraId="4162EE56" w14:textId="3E65D453" w:rsidR="00753FE3" w:rsidRPr="00A34940" w:rsidRDefault="00A34940" w:rsidP="00A34940">
        <w:pPr>
          <w:pStyle w:val="Footer"/>
          <w:pBdr>
            <w:top w:val="single" w:sz="4" w:space="1" w:color="D9D9D9" w:themeColor="background1" w:themeShade="D9"/>
          </w:pBdr>
          <w:jc w:val="right"/>
          <w:rPr>
            <w:sz w:val="20"/>
          </w:rPr>
        </w:pPr>
        <w:r w:rsidRPr="00DC0CC8">
          <w:rPr>
            <w:sz w:val="20"/>
          </w:rPr>
          <w:fldChar w:fldCharType="begin"/>
        </w:r>
        <w:r w:rsidRPr="00DC0CC8">
          <w:rPr>
            <w:sz w:val="20"/>
          </w:rPr>
          <w:instrText xml:space="preserve"> PAGE   \* MERGEFORMAT </w:instrText>
        </w:r>
        <w:r w:rsidRPr="00DC0CC8">
          <w:rPr>
            <w:sz w:val="20"/>
          </w:rPr>
          <w:fldChar w:fldCharType="separate"/>
        </w:r>
        <w:r>
          <w:rPr>
            <w:sz w:val="20"/>
          </w:rPr>
          <w:t>1</w:t>
        </w:r>
        <w:r w:rsidRPr="00DC0CC8">
          <w:rPr>
            <w:noProof/>
            <w:sz w:val="20"/>
          </w:rPr>
          <w:fldChar w:fldCharType="end"/>
        </w:r>
        <w:r w:rsidRPr="00DC0CC8">
          <w:rPr>
            <w:sz w:val="20"/>
          </w:rPr>
          <w:t xml:space="preserve"> | </w:t>
        </w:r>
        <w:r w:rsidRPr="00DC0CC8">
          <w:rPr>
            <w:color w:val="7F7F7F" w:themeColor="background1" w:themeShade="7F"/>
            <w:spacing w:val="60"/>
            <w:sz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3921" w14:textId="77777777" w:rsidR="00C56CFF" w:rsidRDefault="00C56CFF" w:rsidP="00EB1BB1">
      <w:pPr>
        <w:spacing w:after="0" w:line="240" w:lineRule="auto"/>
      </w:pPr>
      <w:r>
        <w:separator/>
      </w:r>
    </w:p>
  </w:footnote>
  <w:footnote w:type="continuationSeparator" w:id="0">
    <w:p w14:paraId="26452635" w14:textId="77777777" w:rsidR="00C56CFF" w:rsidRDefault="00C56CFF" w:rsidP="00EB1BB1">
      <w:pPr>
        <w:spacing w:after="0" w:line="240" w:lineRule="auto"/>
      </w:pPr>
      <w:r>
        <w:continuationSeparator/>
      </w:r>
    </w:p>
  </w:footnote>
  <w:footnote w:id="1">
    <w:p w14:paraId="2FE092E0" w14:textId="0C94F88B" w:rsidR="004F59FE" w:rsidRPr="00375A9F" w:rsidRDefault="004F59FE" w:rsidP="004F59FE">
      <w:pPr>
        <w:pStyle w:val="FootnoteText"/>
        <w:jc w:val="both"/>
        <w:rPr>
          <w:rFonts w:ascii="Gill Sans MT" w:hAnsi="Gill Sans MT"/>
        </w:rPr>
      </w:pPr>
      <w:r w:rsidRPr="005B42A6">
        <w:rPr>
          <w:rStyle w:val="FootnoteReference"/>
          <w:rFonts w:cstheme="minorHAnsi"/>
        </w:rPr>
        <w:footnoteRef/>
      </w:r>
      <w:r w:rsidRPr="005B42A6">
        <w:rPr>
          <w:rFonts w:cstheme="minorHAnsi"/>
        </w:rPr>
        <w:t xml:space="preserve"> </w:t>
      </w:r>
      <w:r w:rsidRPr="005B42A6">
        <w:rPr>
          <w:rFonts w:cstheme="minorHAnsi"/>
          <w:highlight w:val="lightGray"/>
        </w:rPr>
        <w:t>What will be generated by the STTA</w:t>
      </w:r>
      <w:r w:rsidR="00B47553" w:rsidRPr="005B42A6">
        <w:rPr>
          <w:rFonts w:cstheme="minorHAnsi"/>
          <w:highlight w:val="lightGray"/>
        </w:rPr>
        <w:t>/Resource person/speaker/local committee/Interpreter/Trainer</w:t>
      </w:r>
      <w:r w:rsidRPr="005B42A6">
        <w:rPr>
          <w:rFonts w:cstheme="minorHAnsi"/>
          <w:highlight w:val="lightGray"/>
        </w:rPr>
        <w:t xml:space="preserve"> (</w:t>
      </w:r>
      <w:proofErr w:type="gramStart"/>
      <w:r w:rsidRPr="005B42A6">
        <w:rPr>
          <w:rFonts w:cstheme="minorHAnsi"/>
          <w:highlight w:val="lightGray"/>
        </w:rPr>
        <w:t>i.e.</w:t>
      </w:r>
      <w:proofErr w:type="gramEnd"/>
      <w:r w:rsidRPr="005B42A6">
        <w:rPr>
          <w:rFonts w:cstheme="minorHAnsi"/>
          <w:highlight w:val="lightGray"/>
        </w:rPr>
        <w:t xml:space="preserve"> meeting notes, draft bill and academic paper, thematic paper, advocacy strategy, journalist publications, etc.). 1 (one) deliverable can be produced from several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225F" w14:textId="77777777" w:rsidR="00C72551" w:rsidRPr="00690F09" w:rsidRDefault="00C72551" w:rsidP="00C72551">
    <w:pPr>
      <w:pStyle w:val="Header"/>
      <w:tabs>
        <w:tab w:val="clear" w:pos="4680"/>
        <w:tab w:val="clear" w:pos="9360"/>
      </w:tabs>
      <w:jc w:val="center"/>
      <w:rPr>
        <w:rFonts w:ascii="Gill Sans MT" w:hAnsi="Gill Sans MT"/>
        <w:sz w:val="32"/>
        <w:szCs w:val="32"/>
      </w:rPr>
    </w:pPr>
    <w:bookmarkStart w:id="0" w:name="_Hlk76034457"/>
    <w:bookmarkStart w:id="1" w:name="_Hlk76034458"/>
    <w:r>
      <w:rPr>
        <w:rFonts w:ascii="Gill Sans MT" w:hAnsi="Gill Sans MT"/>
        <w:sz w:val="32"/>
        <w:szCs w:val="32"/>
      </w:rPr>
      <w:t xml:space="preserve">Indonesia </w:t>
    </w:r>
    <w:r w:rsidRPr="00690F09">
      <w:rPr>
        <w:rFonts w:ascii="Gill Sans MT" w:hAnsi="Gill Sans MT"/>
        <w:sz w:val="32"/>
        <w:szCs w:val="32"/>
      </w:rPr>
      <w:t>SEGAR</w:t>
    </w:r>
  </w:p>
  <w:p w14:paraId="4A3F632A" w14:textId="77777777" w:rsidR="00C72551" w:rsidRPr="00EA0D10" w:rsidRDefault="00C72551" w:rsidP="00C72551">
    <w:pPr>
      <w:pStyle w:val="Header"/>
      <w:tabs>
        <w:tab w:val="clear" w:pos="4680"/>
        <w:tab w:val="clear" w:pos="9360"/>
      </w:tabs>
      <w:jc w:val="center"/>
      <w:rPr>
        <w:rFonts w:ascii="Gill Sans MT" w:hAnsi="Gill Sans MT"/>
        <w:sz w:val="36"/>
        <w:szCs w:val="36"/>
      </w:rPr>
    </w:pPr>
    <w:r>
      <w:rPr>
        <w:color w:val="404040"/>
        <w:lang w:eastAsia="en-ID"/>
      </w:rPr>
      <w:t>(USAID Sustainable Environmental Governance Across Regions)</w:t>
    </w:r>
    <w:bookmarkEnd w:id="0"/>
    <w:bookmarkEnd w:id="1"/>
  </w:p>
  <w:p w14:paraId="3C5368C8" w14:textId="77777777" w:rsidR="00C72551" w:rsidRDefault="00C72551" w:rsidP="00C72551">
    <w:pPr>
      <w:pStyle w:val="Header"/>
      <w:tabs>
        <w:tab w:val="clear" w:pos="4680"/>
        <w:tab w:val="clear" w:pos="9360"/>
      </w:tabs>
    </w:pPr>
    <w:r>
      <w:tab/>
    </w:r>
    <w:r>
      <w:tab/>
    </w:r>
    <w:r>
      <w:tab/>
    </w:r>
    <w:r>
      <w:tab/>
    </w:r>
    <w:r>
      <w:tab/>
    </w:r>
    <w:r>
      <w:tab/>
    </w:r>
    <w:r>
      <w:tab/>
    </w:r>
    <w:r>
      <w:tab/>
    </w:r>
    <w:r>
      <w:tab/>
    </w:r>
    <w:r>
      <w:tab/>
    </w:r>
    <w:r>
      <w:tab/>
    </w:r>
  </w:p>
  <w:p w14:paraId="26BA9B23" w14:textId="17D23626" w:rsidR="00753FE3" w:rsidRDefault="00753FE3" w:rsidP="00B024AE">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920"/>
    <w:multiLevelType w:val="hybridMultilevel"/>
    <w:tmpl w:val="C69A8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D514B"/>
    <w:multiLevelType w:val="hybridMultilevel"/>
    <w:tmpl w:val="D7BE3F88"/>
    <w:lvl w:ilvl="0" w:tplc="BFA48B38">
      <w:start w:val="1"/>
      <w:numFmt w:val="bullet"/>
      <w:lvlText w:val="-"/>
      <w:lvlJc w:val="left"/>
      <w:pPr>
        <w:ind w:left="3960" w:hanging="360"/>
      </w:pPr>
      <w:rPr>
        <w:rFonts w:ascii="Times New Roman" w:eastAsiaTheme="minorHAnsi" w:hAnsi="Times New Roman" w:cs="Times New Roman" w:hint="default"/>
        <w:b w:val="0"/>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15:restartNumberingAfterBreak="0">
    <w:nsid w:val="2B9E780A"/>
    <w:multiLevelType w:val="hybridMultilevel"/>
    <w:tmpl w:val="F6B2C0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CF7D2E"/>
    <w:multiLevelType w:val="hybridMultilevel"/>
    <w:tmpl w:val="C09A80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643AA"/>
    <w:multiLevelType w:val="hybridMultilevel"/>
    <w:tmpl w:val="81366626"/>
    <w:lvl w:ilvl="0" w:tplc="8424DCF6">
      <w:start w:val="1"/>
      <w:numFmt w:val="decimal"/>
      <w:lvlText w:val="%1."/>
      <w:lvlJc w:val="left"/>
      <w:pPr>
        <w:ind w:left="720" w:hanging="360"/>
      </w:pPr>
      <w:rPr>
        <w:rFonts w:ascii="Garamond" w:hAnsi="Garamond"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24216"/>
    <w:multiLevelType w:val="hybridMultilevel"/>
    <w:tmpl w:val="2BCE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53065"/>
    <w:multiLevelType w:val="hybridMultilevel"/>
    <w:tmpl w:val="ADB21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85268F"/>
    <w:multiLevelType w:val="hybridMultilevel"/>
    <w:tmpl w:val="A4FA7932"/>
    <w:lvl w:ilvl="0" w:tplc="104ED2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86F48"/>
    <w:multiLevelType w:val="hybridMultilevel"/>
    <w:tmpl w:val="60F6356C"/>
    <w:lvl w:ilvl="0" w:tplc="BFA48B38">
      <w:start w:val="1"/>
      <w:numFmt w:val="bullet"/>
      <w:lvlText w:val="-"/>
      <w:lvlJc w:val="left"/>
      <w:pPr>
        <w:ind w:left="3060" w:hanging="360"/>
      </w:pPr>
      <w:rPr>
        <w:rFonts w:ascii="Times New Roman" w:eastAsiaTheme="minorHAnsi" w:hAnsi="Times New Roman" w:cs="Times New Roman" w:hint="default"/>
        <w:b w:val="0"/>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9" w15:restartNumberingAfterBreak="0">
    <w:nsid w:val="4DF33699"/>
    <w:multiLevelType w:val="hybridMultilevel"/>
    <w:tmpl w:val="95FECE8A"/>
    <w:lvl w:ilvl="0" w:tplc="BD9E0E64">
      <w:start w:val="5"/>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61A967A6"/>
    <w:multiLevelType w:val="hybridMultilevel"/>
    <w:tmpl w:val="5750044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6B4027"/>
    <w:multiLevelType w:val="hybridMultilevel"/>
    <w:tmpl w:val="928EBA3E"/>
    <w:lvl w:ilvl="0" w:tplc="04090019">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F66BDD"/>
    <w:multiLevelType w:val="hybridMultilevel"/>
    <w:tmpl w:val="BB9E3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37647"/>
    <w:multiLevelType w:val="hybridMultilevel"/>
    <w:tmpl w:val="C3423EB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DD64EBE"/>
    <w:multiLevelType w:val="hybridMultilevel"/>
    <w:tmpl w:val="03B47682"/>
    <w:lvl w:ilvl="0" w:tplc="31DE7CE6">
      <w:start w:val="4"/>
      <w:numFmt w:val="bullet"/>
      <w:lvlText w:val="-"/>
      <w:lvlJc w:val="left"/>
      <w:pPr>
        <w:ind w:left="786" w:hanging="360"/>
      </w:pPr>
      <w:rPr>
        <w:rFonts w:ascii="Calibri" w:eastAsiaTheme="minorHAnsi" w:hAnsi="Calibri" w:cs="Calibri" w:hint="default"/>
      </w:rPr>
    </w:lvl>
    <w:lvl w:ilvl="1" w:tplc="38090003" w:tentative="1">
      <w:start w:val="1"/>
      <w:numFmt w:val="bullet"/>
      <w:lvlText w:val="o"/>
      <w:lvlJc w:val="left"/>
      <w:pPr>
        <w:ind w:left="1506" w:hanging="360"/>
      </w:pPr>
      <w:rPr>
        <w:rFonts w:ascii="Courier New" w:hAnsi="Courier New" w:cs="Courier New" w:hint="default"/>
      </w:rPr>
    </w:lvl>
    <w:lvl w:ilvl="2" w:tplc="38090005" w:tentative="1">
      <w:start w:val="1"/>
      <w:numFmt w:val="bullet"/>
      <w:lvlText w:val=""/>
      <w:lvlJc w:val="left"/>
      <w:pPr>
        <w:ind w:left="2226" w:hanging="360"/>
      </w:pPr>
      <w:rPr>
        <w:rFonts w:ascii="Wingdings" w:hAnsi="Wingdings" w:hint="default"/>
      </w:rPr>
    </w:lvl>
    <w:lvl w:ilvl="3" w:tplc="38090001" w:tentative="1">
      <w:start w:val="1"/>
      <w:numFmt w:val="bullet"/>
      <w:lvlText w:val=""/>
      <w:lvlJc w:val="left"/>
      <w:pPr>
        <w:ind w:left="2946" w:hanging="360"/>
      </w:pPr>
      <w:rPr>
        <w:rFonts w:ascii="Symbol" w:hAnsi="Symbol" w:hint="default"/>
      </w:rPr>
    </w:lvl>
    <w:lvl w:ilvl="4" w:tplc="38090003" w:tentative="1">
      <w:start w:val="1"/>
      <w:numFmt w:val="bullet"/>
      <w:lvlText w:val="o"/>
      <w:lvlJc w:val="left"/>
      <w:pPr>
        <w:ind w:left="3666" w:hanging="360"/>
      </w:pPr>
      <w:rPr>
        <w:rFonts w:ascii="Courier New" w:hAnsi="Courier New" w:cs="Courier New" w:hint="default"/>
      </w:rPr>
    </w:lvl>
    <w:lvl w:ilvl="5" w:tplc="38090005" w:tentative="1">
      <w:start w:val="1"/>
      <w:numFmt w:val="bullet"/>
      <w:lvlText w:val=""/>
      <w:lvlJc w:val="left"/>
      <w:pPr>
        <w:ind w:left="4386" w:hanging="360"/>
      </w:pPr>
      <w:rPr>
        <w:rFonts w:ascii="Wingdings" w:hAnsi="Wingdings" w:hint="default"/>
      </w:rPr>
    </w:lvl>
    <w:lvl w:ilvl="6" w:tplc="38090001" w:tentative="1">
      <w:start w:val="1"/>
      <w:numFmt w:val="bullet"/>
      <w:lvlText w:val=""/>
      <w:lvlJc w:val="left"/>
      <w:pPr>
        <w:ind w:left="5106" w:hanging="360"/>
      </w:pPr>
      <w:rPr>
        <w:rFonts w:ascii="Symbol" w:hAnsi="Symbol" w:hint="default"/>
      </w:rPr>
    </w:lvl>
    <w:lvl w:ilvl="7" w:tplc="38090003" w:tentative="1">
      <w:start w:val="1"/>
      <w:numFmt w:val="bullet"/>
      <w:lvlText w:val="o"/>
      <w:lvlJc w:val="left"/>
      <w:pPr>
        <w:ind w:left="5826" w:hanging="360"/>
      </w:pPr>
      <w:rPr>
        <w:rFonts w:ascii="Courier New" w:hAnsi="Courier New" w:cs="Courier New" w:hint="default"/>
      </w:rPr>
    </w:lvl>
    <w:lvl w:ilvl="8" w:tplc="38090005" w:tentative="1">
      <w:start w:val="1"/>
      <w:numFmt w:val="bullet"/>
      <w:lvlText w:val=""/>
      <w:lvlJc w:val="left"/>
      <w:pPr>
        <w:ind w:left="6546" w:hanging="360"/>
      </w:pPr>
      <w:rPr>
        <w:rFonts w:ascii="Wingdings" w:hAnsi="Wingdings" w:hint="default"/>
      </w:rPr>
    </w:lvl>
  </w:abstractNum>
  <w:num w:numId="1" w16cid:durableId="1436172975">
    <w:abstractNumId w:val="3"/>
  </w:num>
  <w:num w:numId="2" w16cid:durableId="1775664097">
    <w:abstractNumId w:val="1"/>
  </w:num>
  <w:num w:numId="3" w16cid:durableId="1695033623">
    <w:abstractNumId w:val="0"/>
  </w:num>
  <w:num w:numId="4" w16cid:durableId="1264067215">
    <w:abstractNumId w:val="12"/>
  </w:num>
  <w:num w:numId="5" w16cid:durableId="1535731662">
    <w:abstractNumId w:val="6"/>
  </w:num>
  <w:num w:numId="6" w16cid:durableId="545604947">
    <w:abstractNumId w:val="5"/>
  </w:num>
  <w:num w:numId="7" w16cid:durableId="161044700">
    <w:abstractNumId w:val="10"/>
  </w:num>
  <w:num w:numId="8" w16cid:durableId="803424721">
    <w:abstractNumId w:val="11"/>
  </w:num>
  <w:num w:numId="9" w16cid:durableId="636183444">
    <w:abstractNumId w:val="8"/>
  </w:num>
  <w:num w:numId="10" w16cid:durableId="1280186530">
    <w:abstractNumId w:val="4"/>
  </w:num>
  <w:num w:numId="11" w16cid:durableId="2080323589">
    <w:abstractNumId w:val="2"/>
  </w:num>
  <w:num w:numId="12" w16cid:durableId="649947528">
    <w:abstractNumId w:val="7"/>
  </w:num>
  <w:num w:numId="13" w16cid:durableId="659624532">
    <w:abstractNumId w:val="9"/>
  </w:num>
  <w:num w:numId="14" w16cid:durableId="411633012">
    <w:abstractNumId w:val="13"/>
  </w:num>
  <w:num w:numId="15" w16cid:durableId="21372154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4D"/>
    <w:rsid w:val="00005BB3"/>
    <w:rsid w:val="000063F3"/>
    <w:rsid w:val="00007341"/>
    <w:rsid w:val="000159EC"/>
    <w:rsid w:val="00021A8C"/>
    <w:rsid w:val="00053E39"/>
    <w:rsid w:val="000630EA"/>
    <w:rsid w:val="00072A09"/>
    <w:rsid w:val="00075649"/>
    <w:rsid w:val="00075DA0"/>
    <w:rsid w:val="000764D5"/>
    <w:rsid w:val="00080C67"/>
    <w:rsid w:val="00084A84"/>
    <w:rsid w:val="00086042"/>
    <w:rsid w:val="00091DA2"/>
    <w:rsid w:val="0009571D"/>
    <w:rsid w:val="00095E93"/>
    <w:rsid w:val="000A0F6D"/>
    <w:rsid w:val="000B0A60"/>
    <w:rsid w:val="000D6659"/>
    <w:rsid w:val="000E0893"/>
    <w:rsid w:val="000E378B"/>
    <w:rsid w:val="000E5B30"/>
    <w:rsid w:val="000F1CAC"/>
    <w:rsid w:val="000F7B1E"/>
    <w:rsid w:val="0010167C"/>
    <w:rsid w:val="0011429E"/>
    <w:rsid w:val="00130F6F"/>
    <w:rsid w:val="0013645D"/>
    <w:rsid w:val="00143C50"/>
    <w:rsid w:val="00152042"/>
    <w:rsid w:val="00167346"/>
    <w:rsid w:val="00170D43"/>
    <w:rsid w:val="00174254"/>
    <w:rsid w:val="001808F2"/>
    <w:rsid w:val="00185FAA"/>
    <w:rsid w:val="00191EBC"/>
    <w:rsid w:val="001A3472"/>
    <w:rsid w:val="001C1837"/>
    <w:rsid w:val="001C404B"/>
    <w:rsid w:val="001C488F"/>
    <w:rsid w:val="001C6075"/>
    <w:rsid w:val="001D40BD"/>
    <w:rsid w:val="001D57DD"/>
    <w:rsid w:val="0021270B"/>
    <w:rsid w:val="002160E0"/>
    <w:rsid w:val="00217B31"/>
    <w:rsid w:val="00235968"/>
    <w:rsid w:val="002369B2"/>
    <w:rsid w:val="00240D46"/>
    <w:rsid w:val="00242CCA"/>
    <w:rsid w:val="002500B4"/>
    <w:rsid w:val="00260394"/>
    <w:rsid w:val="002677D8"/>
    <w:rsid w:val="0027284D"/>
    <w:rsid w:val="00273801"/>
    <w:rsid w:val="00273BD1"/>
    <w:rsid w:val="002751BD"/>
    <w:rsid w:val="002856CD"/>
    <w:rsid w:val="002908CE"/>
    <w:rsid w:val="00292366"/>
    <w:rsid w:val="00293390"/>
    <w:rsid w:val="00293F7F"/>
    <w:rsid w:val="00296D87"/>
    <w:rsid w:val="00297ECE"/>
    <w:rsid w:val="002A3461"/>
    <w:rsid w:val="002A4751"/>
    <w:rsid w:val="002A53C1"/>
    <w:rsid w:val="002B5541"/>
    <w:rsid w:val="002B7895"/>
    <w:rsid w:val="002C1447"/>
    <w:rsid w:val="002C4B01"/>
    <w:rsid w:val="002D4F8D"/>
    <w:rsid w:val="003105F0"/>
    <w:rsid w:val="00314920"/>
    <w:rsid w:val="003233C2"/>
    <w:rsid w:val="003300E3"/>
    <w:rsid w:val="0033774F"/>
    <w:rsid w:val="00340145"/>
    <w:rsid w:val="003452D8"/>
    <w:rsid w:val="00350B19"/>
    <w:rsid w:val="003556DD"/>
    <w:rsid w:val="003615BC"/>
    <w:rsid w:val="00362A22"/>
    <w:rsid w:val="00371123"/>
    <w:rsid w:val="00375A9F"/>
    <w:rsid w:val="003A4829"/>
    <w:rsid w:val="003A4E86"/>
    <w:rsid w:val="003B4EE3"/>
    <w:rsid w:val="003C5E3F"/>
    <w:rsid w:val="003C607D"/>
    <w:rsid w:val="003D0925"/>
    <w:rsid w:val="003D0D53"/>
    <w:rsid w:val="003D365F"/>
    <w:rsid w:val="003E10A3"/>
    <w:rsid w:val="003E7A28"/>
    <w:rsid w:val="003F5F75"/>
    <w:rsid w:val="00401D7B"/>
    <w:rsid w:val="00402733"/>
    <w:rsid w:val="00404065"/>
    <w:rsid w:val="00404A45"/>
    <w:rsid w:val="00442690"/>
    <w:rsid w:val="004532AA"/>
    <w:rsid w:val="00454B6A"/>
    <w:rsid w:val="00461560"/>
    <w:rsid w:val="00464CB8"/>
    <w:rsid w:val="004662F9"/>
    <w:rsid w:val="00472017"/>
    <w:rsid w:val="004734B6"/>
    <w:rsid w:val="00484FB0"/>
    <w:rsid w:val="00486577"/>
    <w:rsid w:val="004C62CE"/>
    <w:rsid w:val="004E6504"/>
    <w:rsid w:val="004E6C0D"/>
    <w:rsid w:val="004F59FE"/>
    <w:rsid w:val="004F708D"/>
    <w:rsid w:val="00516E75"/>
    <w:rsid w:val="00522204"/>
    <w:rsid w:val="0053161A"/>
    <w:rsid w:val="00534E1C"/>
    <w:rsid w:val="00537508"/>
    <w:rsid w:val="0055028D"/>
    <w:rsid w:val="005521BB"/>
    <w:rsid w:val="005535D1"/>
    <w:rsid w:val="00555D9B"/>
    <w:rsid w:val="00557CB5"/>
    <w:rsid w:val="00557F6E"/>
    <w:rsid w:val="00564E91"/>
    <w:rsid w:val="00567BC5"/>
    <w:rsid w:val="00567C5C"/>
    <w:rsid w:val="005732D3"/>
    <w:rsid w:val="00573D0B"/>
    <w:rsid w:val="005741AB"/>
    <w:rsid w:val="00592175"/>
    <w:rsid w:val="005961B2"/>
    <w:rsid w:val="005B42A6"/>
    <w:rsid w:val="005C64C1"/>
    <w:rsid w:val="005C7EBF"/>
    <w:rsid w:val="005D09CA"/>
    <w:rsid w:val="005E7D6A"/>
    <w:rsid w:val="005F69B1"/>
    <w:rsid w:val="00602254"/>
    <w:rsid w:val="00602816"/>
    <w:rsid w:val="006074AC"/>
    <w:rsid w:val="006340A8"/>
    <w:rsid w:val="00637128"/>
    <w:rsid w:val="00645D81"/>
    <w:rsid w:val="00665398"/>
    <w:rsid w:val="00673F78"/>
    <w:rsid w:val="00681944"/>
    <w:rsid w:val="00686F8B"/>
    <w:rsid w:val="00690864"/>
    <w:rsid w:val="00691AE1"/>
    <w:rsid w:val="006951FF"/>
    <w:rsid w:val="006B2A66"/>
    <w:rsid w:val="006C5ED3"/>
    <w:rsid w:val="006D6C2A"/>
    <w:rsid w:val="006F025A"/>
    <w:rsid w:val="006F03E7"/>
    <w:rsid w:val="006F282E"/>
    <w:rsid w:val="006F2DC0"/>
    <w:rsid w:val="006F4F50"/>
    <w:rsid w:val="006F5646"/>
    <w:rsid w:val="006F6218"/>
    <w:rsid w:val="006F6B74"/>
    <w:rsid w:val="006F7322"/>
    <w:rsid w:val="007040B1"/>
    <w:rsid w:val="00704594"/>
    <w:rsid w:val="007134F4"/>
    <w:rsid w:val="00722C58"/>
    <w:rsid w:val="00731038"/>
    <w:rsid w:val="00740431"/>
    <w:rsid w:val="00741955"/>
    <w:rsid w:val="007459C8"/>
    <w:rsid w:val="0074798A"/>
    <w:rsid w:val="00753FE3"/>
    <w:rsid w:val="0075409B"/>
    <w:rsid w:val="007629D7"/>
    <w:rsid w:val="00766835"/>
    <w:rsid w:val="00773167"/>
    <w:rsid w:val="00777FB9"/>
    <w:rsid w:val="007803BF"/>
    <w:rsid w:val="00781062"/>
    <w:rsid w:val="0078193A"/>
    <w:rsid w:val="00783F05"/>
    <w:rsid w:val="007932BE"/>
    <w:rsid w:val="007947ED"/>
    <w:rsid w:val="007954F2"/>
    <w:rsid w:val="00796022"/>
    <w:rsid w:val="007979CA"/>
    <w:rsid w:val="007A423A"/>
    <w:rsid w:val="007A458D"/>
    <w:rsid w:val="007B1D23"/>
    <w:rsid w:val="007B3768"/>
    <w:rsid w:val="007D3B87"/>
    <w:rsid w:val="007E4D7D"/>
    <w:rsid w:val="007E7B43"/>
    <w:rsid w:val="007F0A73"/>
    <w:rsid w:val="007F1869"/>
    <w:rsid w:val="007F516A"/>
    <w:rsid w:val="007F6A2E"/>
    <w:rsid w:val="00812E46"/>
    <w:rsid w:val="00816B10"/>
    <w:rsid w:val="00824A42"/>
    <w:rsid w:val="00830189"/>
    <w:rsid w:val="008440B7"/>
    <w:rsid w:val="00850C8F"/>
    <w:rsid w:val="008543B4"/>
    <w:rsid w:val="00873D25"/>
    <w:rsid w:val="00892558"/>
    <w:rsid w:val="008C1484"/>
    <w:rsid w:val="008D0A5B"/>
    <w:rsid w:val="008D1D94"/>
    <w:rsid w:val="008D1F49"/>
    <w:rsid w:val="008D2E87"/>
    <w:rsid w:val="008E09CC"/>
    <w:rsid w:val="008F0ECE"/>
    <w:rsid w:val="008F0EF4"/>
    <w:rsid w:val="008F3BD4"/>
    <w:rsid w:val="00905A2B"/>
    <w:rsid w:val="00917329"/>
    <w:rsid w:val="00921A9E"/>
    <w:rsid w:val="00922DD9"/>
    <w:rsid w:val="009247E8"/>
    <w:rsid w:val="009259A9"/>
    <w:rsid w:val="00934B06"/>
    <w:rsid w:val="00935CA3"/>
    <w:rsid w:val="00944EF9"/>
    <w:rsid w:val="00947AB8"/>
    <w:rsid w:val="00950689"/>
    <w:rsid w:val="009527AF"/>
    <w:rsid w:val="0095387F"/>
    <w:rsid w:val="0095568B"/>
    <w:rsid w:val="00955B26"/>
    <w:rsid w:val="009729EC"/>
    <w:rsid w:val="00987E88"/>
    <w:rsid w:val="0099219B"/>
    <w:rsid w:val="009A7E7A"/>
    <w:rsid w:val="009B2603"/>
    <w:rsid w:val="009B377E"/>
    <w:rsid w:val="009C2A63"/>
    <w:rsid w:val="009C3F67"/>
    <w:rsid w:val="009D3131"/>
    <w:rsid w:val="009D7B3D"/>
    <w:rsid w:val="009E485D"/>
    <w:rsid w:val="009F5E2C"/>
    <w:rsid w:val="00A10178"/>
    <w:rsid w:val="00A1049B"/>
    <w:rsid w:val="00A3031F"/>
    <w:rsid w:val="00A32E32"/>
    <w:rsid w:val="00A34940"/>
    <w:rsid w:val="00A54324"/>
    <w:rsid w:val="00A62C1A"/>
    <w:rsid w:val="00A71CC8"/>
    <w:rsid w:val="00A83606"/>
    <w:rsid w:val="00A8493C"/>
    <w:rsid w:val="00A84E9A"/>
    <w:rsid w:val="00A8576A"/>
    <w:rsid w:val="00A90479"/>
    <w:rsid w:val="00A909D9"/>
    <w:rsid w:val="00A94820"/>
    <w:rsid w:val="00AA6986"/>
    <w:rsid w:val="00AB55C3"/>
    <w:rsid w:val="00AC5279"/>
    <w:rsid w:val="00AC7137"/>
    <w:rsid w:val="00AE309E"/>
    <w:rsid w:val="00AE44A5"/>
    <w:rsid w:val="00AE464C"/>
    <w:rsid w:val="00B024AE"/>
    <w:rsid w:val="00B076EA"/>
    <w:rsid w:val="00B23C2A"/>
    <w:rsid w:val="00B2488D"/>
    <w:rsid w:val="00B37CEF"/>
    <w:rsid w:val="00B45983"/>
    <w:rsid w:val="00B47553"/>
    <w:rsid w:val="00B56547"/>
    <w:rsid w:val="00B73844"/>
    <w:rsid w:val="00B741F7"/>
    <w:rsid w:val="00B750BC"/>
    <w:rsid w:val="00B82608"/>
    <w:rsid w:val="00B82D22"/>
    <w:rsid w:val="00B86964"/>
    <w:rsid w:val="00B8698B"/>
    <w:rsid w:val="00BA0344"/>
    <w:rsid w:val="00BA2F75"/>
    <w:rsid w:val="00BA5F49"/>
    <w:rsid w:val="00BB321A"/>
    <w:rsid w:val="00BC1A2E"/>
    <w:rsid w:val="00BC3421"/>
    <w:rsid w:val="00BC70C6"/>
    <w:rsid w:val="00BD1214"/>
    <w:rsid w:val="00BD21F1"/>
    <w:rsid w:val="00BD3B11"/>
    <w:rsid w:val="00BE07FC"/>
    <w:rsid w:val="00BE1AD6"/>
    <w:rsid w:val="00BE2185"/>
    <w:rsid w:val="00BF21DE"/>
    <w:rsid w:val="00BF29F5"/>
    <w:rsid w:val="00BF4033"/>
    <w:rsid w:val="00C1168D"/>
    <w:rsid w:val="00C20AD8"/>
    <w:rsid w:val="00C22EA1"/>
    <w:rsid w:val="00C26E86"/>
    <w:rsid w:val="00C27563"/>
    <w:rsid w:val="00C31F01"/>
    <w:rsid w:val="00C3358A"/>
    <w:rsid w:val="00C40FDC"/>
    <w:rsid w:val="00C46E5B"/>
    <w:rsid w:val="00C502A6"/>
    <w:rsid w:val="00C568EC"/>
    <w:rsid w:val="00C56CFF"/>
    <w:rsid w:val="00C61556"/>
    <w:rsid w:val="00C72551"/>
    <w:rsid w:val="00C73FC7"/>
    <w:rsid w:val="00C744F9"/>
    <w:rsid w:val="00C843A5"/>
    <w:rsid w:val="00C8460C"/>
    <w:rsid w:val="00C956C2"/>
    <w:rsid w:val="00CA0D76"/>
    <w:rsid w:val="00CA74C3"/>
    <w:rsid w:val="00CA7E0B"/>
    <w:rsid w:val="00CB386C"/>
    <w:rsid w:val="00CB5407"/>
    <w:rsid w:val="00CC2D59"/>
    <w:rsid w:val="00CC72DE"/>
    <w:rsid w:val="00CD18A0"/>
    <w:rsid w:val="00CD7347"/>
    <w:rsid w:val="00CF0FEC"/>
    <w:rsid w:val="00CF690F"/>
    <w:rsid w:val="00D112A4"/>
    <w:rsid w:val="00D12F8D"/>
    <w:rsid w:val="00D13029"/>
    <w:rsid w:val="00D15A4E"/>
    <w:rsid w:val="00D336AC"/>
    <w:rsid w:val="00D34508"/>
    <w:rsid w:val="00D463E2"/>
    <w:rsid w:val="00D60FD5"/>
    <w:rsid w:val="00D63936"/>
    <w:rsid w:val="00D86D8B"/>
    <w:rsid w:val="00D921B4"/>
    <w:rsid w:val="00D966F9"/>
    <w:rsid w:val="00DA1103"/>
    <w:rsid w:val="00DA3B37"/>
    <w:rsid w:val="00DA3C5A"/>
    <w:rsid w:val="00DA6058"/>
    <w:rsid w:val="00DB4F64"/>
    <w:rsid w:val="00DC0CC8"/>
    <w:rsid w:val="00DC123D"/>
    <w:rsid w:val="00DD119B"/>
    <w:rsid w:val="00DD12CC"/>
    <w:rsid w:val="00DD15C6"/>
    <w:rsid w:val="00DE3576"/>
    <w:rsid w:val="00DE4E7F"/>
    <w:rsid w:val="00DF7EE6"/>
    <w:rsid w:val="00E067E7"/>
    <w:rsid w:val="00E230BB"/>
    <w:rsid w:val="00E26F71"/>
    <w:rsid w:val="00E27689"/>
    <w:rsid w:val="00E3131C"/>
    <w:rsid w:val="00E325B3"/>
    <w:rsid w:val="00E359F8"/>
    <w:rsid w:val="00E36EEC"/>
    <w:rsid w:val="00E474BE"/>
    <w:rsid w:val="00E6331F"/>
    <w:rsid w:val="00E64AC5"/>
    <w:rsid w:val="00E66DFB"/>
    <w:rsid w:val="00E716F3"/>
    <w:rsid w:val="00E7543D"/>
    <w:rsid w:val="00E759BC"/>
    <w:rsid w:val="00E7719C"/>
    <w:rsid w:val="00E86567"/>
    <w:rsid w:val="00E90FA8"/>
    <w:rsid w:val="00E936FD"/>
    <w:rsid w:val="00EA099D"/>
    <w:rsid w:val="00EA6A2A"/>
    <w:rsid w:val="00EB1BB1"/>
    <w:rsid w:val="00EC34D2"/>
    <w:rsid w:val="00ED1A89"/>
    <w:rsid w:val="00ED4D38"/>
    <w:rsid w:val="00ED77A1"/>
    <w:rsid w:val="00ED796A"/>
    <w:rsid w:val="00ED7C27"/>
    <w:rsid w:val="00ED7E7E"/>
    <w:rsid w:val="00EE2622"/>
    <w:rsid w:val="00EE2C5A"/>
    <w:rsid w:val="00EE4CCD"/>
    <w:rsid w:val="00EE563B"/>
    <w:rsid w:val="00EF3035"/>
    <w:rsid w:val="00EF3963"/>
    <w:rsid w:val="00EF44C8"/>
    <w:rsid w:val="00EF5A6D"/>
    <w:rsid w:val="00F02FC6"/>
    <w:rsid w:val="00F051B7"/>
    <w:rsid w:val="00F12DF9"/>
    <w:rsid w:val="00F158C0"/>
    <w:rsid w:val="00F211BE"/>
    <w:rsid w:val="00F30103"/>
    <w:rsid w:val="00F3433F"/>
    <w:rsid w:val="00F351E8"/>
    <w:rsid w:val="00F4326E"/>
    <w:rsid w:val="00F4416D"/>
    <w:rsid w:val="00F64DA9"/>
    <w:rsid w:val="00F72376"/>
    <w:rsid w:val="00F72E9E"/>
    <w:rsid w:val="00F7349D"/>
    <w:rsid w:val="00F75298"/>
    <w:rsid w:val="00F75F28"/>
    <w:rsid w:val="00F9392D"/>
    <w:rsid w:val="00F95281"/>
    <w:rsid w:val="00FA0630"/>
    <w:rsid w:val="00FA4122"/>
    <w:rsid w:val="00FA7675"/>
    <w:rsid w:val="00FC0EBD"/>
    <w:rsid w:val="00FC2839"/>
    <w:rsid w:val="00FC602A"/>
    <w:rsid w:val="00FD4EC2"/>
    <w:rsid w:val="00FD694D"/>
    <w:rsid w:val="077AEEE2"/>
    <w:rsid w:val="09C70B0F"/>
    <w:rsid w:val="0BF875AD"/>
    <w:rsid w:val="1359D018"/>
    <w:rsid w:val="17F28534"/>
    <w:rsid w:val="18BE69CF"/>
    <w:rsid w:val="18C89D9E"/>
    <w:rsid w:val="19B9361E"/>
    <w:rsid w:val="1A9405CF"/>
    <w:rsid w:val="1DCB0E42"/>
    <w:rsid w:val="2500FCDE"/>
    <w:rsid w:val="27BE62D9"/>
    <w:rsid w:val="2F5C3975"/>
    <w:rsid w:val="3022880A"/>
    <w:rsid w:val="3153EE1E"/>
    <w:rsid w:val="317350F5"/>
    <w:rsid w:val="32BD2904"/>
    <w:rsid w:val="3375112A"/>
    <w:rsid w:val="365D6FEB"/>
    <w:rsid w:val="37D2267B"/>
    <w:rsid w:val="399BF74A"/>
    <w:rsid w:val="39C36FF3"/>
    <w:rsid w:val="3B09FB03"/>
    <w:rsid w:val="3CF18365"/>
    <w:rsid w:val="3EF5FB83"/>
    <w:rsid w:val="3F4BEBAD"/>
    <w:rsid w:val="40327EA3"/>
    <w:rsid w:val="436A1F65"/>
    <w:rsid w:val="477FDC27"/>
    <w:rsid w:val="483D9088"/>
    <w:rsid w:val="4B2225DD"/>
    <w:rsid w:val="4E1CB1BC"/>
    <w:rsid w:val="52EFA3E0"/>
    <w:rsid w:val="54B06751"/>
    <w:rsid w:val="54B4EAE6"/>
    <w:rsid w:val="575A2578"/>
    <w:rsid w:val="5BF3FFFC"/>
    <w:rsid w:val="5F9D906C"/>
    <w:rsid w:val="62D5312E"/>
    <w:rsid w:val="65800677"/>
    <w:rsid w:val="68D0F0C2"/>
    <w:rsid w:val="6E7B962D"/>
    <w:rsid w:val="6FEE3737"/>
    <w:rsid w:val="7381581C"/>
    <w:rsid w:val="768DF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FF675"/>
  <w15:chartTrackingRefBased/>
  <w15:docId w15:val="{088F40CB-6A29-4FB9-9F7C-E429078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BB1"/>
  </w:style>
  <w:style w:type="paragraph" w:styleId="Footer">
    <w:name w:val="footer"/>
    <w:basedOn w:val="Normal"/>
    <w:link w:val="FooterChar"/>
    <w:uiPriority w:val="99"/>
    <w:unhideWhenUsed/>
    <w:rsid w:val="00EB1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BB1"/>
  </w:style>
  <w:style w:type="paragraph" w:styleId="ListParagraph">
    <w:name w:val="List Paragraph"/>
    <w:aliases w:val="Ha,Bullets,References,Paragraphe  revu,List Paragraph (numbered (a)),Numbered List Paragraph,Liste 1,List Paragraph1,List Bullet Mary,List Paragraph11,L,Recommendation,CV text,Table text,Colorful List - Accent 11,COOP,Primary Bullet List"/>
    <w:basedOn w:val="Normal"/>
    <w:link w:val="ListParagraphChar"/>
    <w:uiPriority w:val="34"/>
    <w:qFormat/>
    <w:rsid w:val="00DC0CC8"/>
    <w:pPr>
      <w:ind w:left="720"/>
      <w:contextualSpacing/>
    </w:pPr>
  </w:style>
  <w:style w:type="character" w:customStyle="1" w:styleId="ListParagraphChar">
    <w:name w:val="List Paragraph Char"/>
    <w:aliases w:val="Ha Char,Bullets Char,References Char,Paragraphe  revu Char,List Paragraph (numbered (a)) Char,Numbered List Paragraph Char,Liste 1 Char,List Paragraph1 Char,List Bullet Mary Char,List Paragraph11 Char,L Char,Recommendation Char"/>
    <w:basedOn w:val="DefaultParagraphFont"/>
    <w:link w:val="ListParagraph"/>
    <w:uiPriority w:val="34"/>
    <w:locked/>
    <w:rsid w:val="00DC0CC8"/>
  </w:style>
  <w:style w:type="table" w:styleId="TableGrid">
    <w:name w:val="Table Grid"/>
    <w:basedOn w:val="TableNormal"/>
    <w:uiPriority w:val="59"/>
    <w:rsid w:val="00DC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55D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D9B"/>
    <w:rPr>
      <w:sz w:val="20"/>
      <w:szCs w:val="20"/>
    </w:rPr>
  </w:style>
  <w:style w:type="character" w:styleId="FootnoteReference">
    <w:name w:val="footnote reference"/>
    <w:basedOn w:val="DefaultParagraphFont"/>
    <w:uiPriority w:val="99"/>
    <w:semiHidden/>
    <w:unhideWhenUsed/>
    <w:rsid w:val="00555D9B"/>
    <w:rPr>
      <w:vertAlign w:val="superscript"/>
    </w:rPr>
  </w:style>
  <w:style w:type="paragraph" w:styleId="BalloonText">
    <w:name w:val="Balloon Text"/>
    <w:basedOn w:val="Normal"/>
    <w:link w:val="BalloonTextChar"/>
    <w:uiPriority w:val="99"/>
    <w:semiHidden/>
    <w:unhideWhenUsed/>
    <w:rsid w:val="004F5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9FE"/>
    <w:rPr>
      <w:rFonts w:ascii="Segoe UI" w:hAnsi="Segoe UI" w:cs="Segoe UI"/>
      <w:sz w:val="18"/>
      <w:szCs w:val="18"/>
    </w:rPr>
  </w:style>
  <w:style w:type="character" w:styleId="CommentReference">
    <w:name w:val="annotation reference"/>
    <w:basedOn w:val="DefaultParagraphFont"/>
    <w:uiPriority w:val="99"/>
    <w:semiHidden/>
    <w:unhideWhenUsed/>
    <w:rsid w:val="003C607D"/>
    <w:rPr>
      <w:sz w:val="16"/>
      <w:szCs w:val="16"/>
    </w:rPr>
  </w:style>
  <w:style w:type="paragraph" w:styleId="CommentText">
    <w:name w:val="annotation text"/>
    <w:basedOn w:val="Normal"/>
    <w:link w:val="CommentTextChar"/>
    <w:uiPriority w:val="99"/>
    <w:unhideWhenUsed/>
    <w:rsid w:val="003C607D"/>
    <w:pPr>
      <w:spacing w:line="240" w:lineRule="auto"/>
    </w:pPr>
    <w:rPr>
      <w:sz w:val="20"/>
      <w:szCs w:val="20"/>
    </w:rPr>
  </w:style>
  <w:style w:type="character" w:customStyle="1" w:styleId="CommentTextChar">
    <w:name w:val="Comment Text Char"/>
    <w:basedOn w:val="DefaultParagraphFont"/>
    <w:link w:val="CommentText"/>
    <w:uiPriority w:val="99"/>
    <w:rsid w:val="003C607D"/>
    <w:rPr>
      <w:sz w:val="20"/>
      <w:szCs w:val="20"/>
    </w:rPr>
  </w:style>
  <w:style w:type="paragraph" w:styleId="CommentSubject">
    <w:name w:val="annotation subject"/>
    <w:basedOn w:val="CommentText"/>
    <w:next w:val="CommentText"/>
    <w:link w:val="CommentSubjectChar"/>
    <w:uiPriority w:val="99"/>
    <w:semiHidden/>
    <w:unhideWhenUsed/>
    <w:rsid w:val="003C607D"/>
    <w:rPr>
      <w:b/>
      <w:bCs/>
    </w:rPr>
  </w:style>
  <w:style w:type="character" w:customStyle="1" w:styleId="CommentSubjectChar">
    <w:name w:val="Comment Subject Char"/>
    <w:basedOn w:val="CommentTextChar"/>
    <w:link w:val="CommentSubject"/>
    <w:uiPriority w:val="99"/>
    <w:semiHidden/>
    <w:rsid w:val="003C607D"/>
    <w:rPr>
      <w:b/>
      <w:bCs/>
      <w:sz w:val="20"/>
      <w:szCs w:val="20"/>
    </w:rPr>
  </w:style>
  <w:style w:type="paragraph" w:customStyle="1" w:styleId="Default">
    <w:name w:val="Default"/>
    <w:rsid w:val="007979CA"/>
    <w:pPr>
      <w:autoSpaceDE w:val="0"/>
      <w:autoSpaceDN w:val="0"/>
      <w:adjustRightInd w:val="0"/>
      <w:spacing w:after="0" w:line="240" w:lineRule="auto"/>
    </w:pPr>
    <w:rPr>
      <w:rFonts w:ascii="Gill Sans MT" w:hAnsi="Gill Sans MT" w:cs="Gill Sans MT"/>
      <w:color w:val="000000"/>
      <w:sz w:val="24"/>
      <w:szCs w:val="24"/>
      <w:lang w:val="en-ID"/>
    </w:rPr>
  </w:style>
  <w:style w:type="paragraph" w:styleId="Revision">
    <w:name w:val="Revision"/>
    <w:hidden/>
    <w:uiPriority w:val="99"/>
    <w:semiHidden/>
    <w:rsid w:val="00C74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22e118f-d533-465d-b5ca-7beed2256e09" ContentTypeId="0x0101008DA58B5CA681664FAB24816C56F4108506"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xsi:nil="true"/>
    <lcf76f155ced4ddcb4097134ff3c332f xmlns="25c94fcc-1a1c-41fd-9a80-3d1a8958e0d3">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Project Office Administration" ma:contentTypeID="0x0101008DA58B5CA681664FAB24816C56F4108506001BCCD48D86111D4A964AE32AF0F96AEF" ma:contentTypeVersion="23" ma:contentTypeDescription="Project Office Administration" ma:contentTypeScope="" ma:versionID="25cfd5573c9e665cac0e54ccd6bbf2a7">
  <xsd:schema xmlns:xsd="http://www.w3.org/2001/XMLSchema" xmlns:xs="http://www.w3.org/2001/XMLSchema" xmlns:p="http://schemas.microsoft.com/office/2006/metadata/properties" xmlns:ns2="8d7096d6-fc66-4344-9e3f-2445529a09f6" xmlns:ns4="25c94fcc-1a1c-41fd-9a80-3d1a8958e0d3" xmlns:ns5="4b5bbecf-1dbb-4743-9668-9890082026a5" targetNamespace="http://schemas.microsoft.com/office/2006/metadata/properties" ma:root="true" ma:fieldsID="9d196ea9c7d0ac4540b6b96311e609a3" ns2:_="" ns4:_="" ns5:_="">
    <xsd:import namespace="8d7096d6-fc66-4344-9e3f-2445529a09f6"/>
    <xsd:import namespace="25c94fcc-1a1c-41fd-9a80-3d1a8958e0d3"/>
    <xsd:import namespace="4b5bbecf-1dbb-4743-9668-9890082026a5"/>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element ref="ns4:lcf76f155ced4ddcb4097134ff3c332f"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ccffdc2-c025-4968-9506-3ad95228732e}" ma:internalName="TaxCatchAll" ma:showField="CatchAllData" ma:web="c556951b-9add-4267-af74-3c9ff9377ae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ccffdc2-c025-4968-9506-3ad95228732e}" ma:internalName="TaxCatchAllLabel" ma:readOnly="true" ma:showField="CatchAllDataLabel" ma:web="c556951b-9add-4267-af74-3c9ff9377a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c94fcc-1a1c-41fd-9a80-3d1a8958e0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22e118f-d533-465d-b5ca-7beed2256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6BB55-A515-490B-9AA6-4241A611BC6E}">
  <ds:schemaRefs>
    <ds:schemaRef ds:uri="Microsoft.SharePoint.Taxonomy.ContentTypeSync"/>
  </ds:schemaRefs>
</ds:datastoreItem>
</file>

<file path=customXml/itemProps2.xml><?xml version="1.0" encoding="utf-8"?>
<ds:datastoreItem xmlns:ds="http://schemas.openxmlformats.org/officeDocument/2006/customXml" ds:itemID="{FAC7E60A-EF95-4E39-A9C9-6A95F87BC162}">
  <ds:schemaRefs>
    <ds:schemaRef ds:uri="http://schemas.microsoft.com/sharepoint/v3/contenttype/forms"/>
  </ds:schemaRefs>
</ds:datastoreItem>
</file>

<file path=customXml/itemProps3.xml><?xml version="1.0" encoding="utf-8"?>
<ds:datastoreItem xmlns:ds="http://schemas.openxmlformats.org/officeDocument/2006/customXml" ds:itemID="{4F61BA41-7B2A-4A45-90F2-C728649559AF}">
  <ds:schemaRefs>
    <ds:schemaRef ds:uri="http://schemas.openxmlformats.org/officeDocument/2006/bibliography"/>
  </ds:schemaRefs>
</ds:datastoreItem>
</file>

<file path=customXml/itemProps4.xml><?xml version="1.0" encoding="utf-8"?>
<ds:datastoreItem xmlns:ds="http://schemas.openxmlformats.org/officeDocument/2006/customXml" ds:itemID="{EFE249FC-0849-441B-997F-AD3CBA45792F}">
  <ds:schemaRefs>
    <ds:schemaRef ds:uri="http://schemas.microsoft.com/office/2006/metadata/properties"/>
    <ds:schemaRef ds:uri="http://schemas.microsoft.com/office/infopath/2007/PartnerControls"/>
    <ds:schemaRef ds:uri="8d7096d6-fc66-4344-9e3f-2445529a09f6"/>
    <ds:schemaRef ds:uri="25c94fcc-1a1c-41fd-9a80-3d1a8958e0d3"/>
  </ds:schemaRefs>
</ds:datastoreItem>
</file>

<file path=customXml/itemProps5.xml><?xml version="1.0" encoding="utf-8"?>
<ds:datastoreItem xmlns:ds="http://schemas.openxmlformats.org/officeDocument/2006/customXml" ds:itemID="{3BF8B849-608D-4EEA-8D01-5903B0426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25c94fcc-1a1c-41fd-9a80-3d1a8958e0d3"/>
    <ds:schemaRef ds:uri="4b5bbecf-1dbb-4743-9668-98900820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711</Words>
  <Characters>4055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Symantha Holben</dc:creator>
  <cp:keywords/>
  <dc:description/>
  <cp:lastModifiedBy>Pocut Meutia</cp:lastModifiedBy>
  <cp:revision>2</cp:revision>
  <cp:lastPrinted>2018-11-06T03:15:00Z</cp:lastPrinted>
  <dcterms:created xsi:type="dcterms:W3CDTF">2023-03-14T04:42:00Z</dcterms:created>
  <dcterms:modified xsi:type="dcterms:W3CDTF">2023-03-14T04:42:00Z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0x0101008DA58B5CA681664FAB24816C56F4108506001BCCD48D86111D4A964AE32AF0F96AEF</vt:lpwstr>
  </property>
  <property fmtid="{D5CDD505-2E9C-101B-9397-08002B2CF9AE}" pid="3" name="Project Document Type">
    <vt:lpwstr/>
  </property>
  <property fmtid="{D5CDD505-2E9C-101B-9397-08002B2CF9AE}" pid="4" name="MediaServiceImageTags">
    <vt:lpwstr/>
  </property>
</Properties>
</file>